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65106E">
      <w:pPr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C9A">
        <w:rPr>
          <w:rFonts w:ascii="Times New Roman" w:hAnsi="Times New Roman" w:cs="Times New Roman"/>
          <w:sz w:val="28"/>
          <w:szCs w:val="28"/>
        </w:rPr>
        <w:t>Клей</w:t>
      </w:r>
      <w:r w:rsidR="00BD0B47" w:rsidRPr="0080777B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697C9A" w:rsidRPr="00697C9A">
        <w:rPr>
          <w:rFonts w:ascii="Times New Roman" w:hAnsi="Times New Roman" w:cs="Times New Roman"/>
          <w:sz w:val="28"/>
          <w:szCs w:val="28"/>
        </w:rPr>
        <w:t>ДК 021:2015: 24910000-6 — Клеї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697C9A" w:rsidRPr="00697C9A">
        <w:rPr>
          <w:rFonts w:ascii="Times New Roman" w:hAnsi="Times New Roman" w:cs="Times New Roman"/>
          <w:sz w:val="28"/>
          <w:szCs w:val="28"/>
        </w:rPr>
        <w:t>UA-2021-02-06-000445-a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C9A" w:rsidRDefault="003D1DFD" w:rsidP="00697C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E2218E">
        <w:rPr>
          <w:rFonts w:ascii="Times New Roman" w:hAnsi="Times New Roman" w:cs="Times New Roman"/>
          <w:sz w:val="28"/>
          <w:szCs w:val="28"/>
        </w:rPr>
        <w:t>визначені відповідно до потреб Миколаївської обласної прокуратури з урахуванням вимог законодавства</w:t>
      </w:r>
      <w:r w:rsidR="00697C9A">
        <w:rPr>
          <w:rFonts w:ascii="Times New Roman" w:hAnsi="Times New Roman" w:cs="Times New Roman"/>
          <w:sz w:val="28"/>
          <w:szCs w:val="28"/>
        </w:rPr>
        <w:t xml:space="preserve"> та </w:t>
      </w:r>
      <w:r w:rsidR="00697C9A">
        <w:rPr>
          <w:rFonts w:ascii="Times New Roman" w:hAnsi="Times New Roman" w:cs="Times New Roman"/>
          <w:sz w:val="28"/>
          <w:szCs w:val="28"/>
        </w:rPr>
        <w:t>відповідають встановленим діючим нормативним актам (державним стандартам (технічним умовам), які передбачають застосування заходів із захисту довкілля)</w:t>
      </w:r>
    </w:p>
    <w:p w:rsidR="00E2218E" w:rsidRPr="00B2725A" w:rsidRDefault="00E2218E" w:rsidP="00E22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9E2" w:rsidRPr="00AC09E2" w:rsidRDefault="00AC09E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65106E">
      <w:pPr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65106E" w:rsidRPr="0065106E">
        <w:rPr>
          <w:rFonts w:ascii="Times New Roman" w:hAnsi="Times New Roman" w:cs="Times New Roman"/>
          <w:sz w:val="28"/>
          <w:szCs w:val="28"/>
        </w:rPr>
        <w:t xml:space="preserve">КЕКВ: 2210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87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18E" w:rsidRPr="00A340D0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</w:t>
      </w:r>
      <w:r w:rsidR="00E2218E">
        <w:rPr>
          <w:rFonts w:ascii="Times New Roman" w:hAnsi="Times New Roman" w:cs="Times New Roman"/>
          <w:sz w:val="28"/>
          <w:szCs w:val="28"/>
        </w:rPr>
        <w:t xml:space="preserve"> Інтернет у відкритому доступі.</w:t>
      </w:r>
    </w:p>
    <w:p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697C9A">
        <w:rPr>
          <w:rFonts w:ascii="Times New Roman" w:hAnsi="Times New Roman" w:cs="Times New Roman"/>
          <w:sz w:val="28"/>
          <w:szCs w:val="28"/>
        </w:rPr>
        <w:t>38,16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57198"/>
    <w:rsid w:val="000A41A7"/>
    <w:rsid w:val="001174E6"/>
    <w:rsid w:val="002300E8"/>
    <w:rsid w:val="002F169A"/>
    <w:rsid w:val="003D1DFD"/>
    <w:rsid w:val="00416722"/>
    <w:rsid w:val="005E160A"/>
    <w:rsid w:val="006248DA"/>
    <w:rsid w:val="0065106E"/>
    <w:rsid w:val="006951CD"/>
    <w:rsid w:val="00697C9A"/>
    <w:rsid w:val="006A71D4"/>
    <w:rsid w:val="00775346"/>
    <w:rsid w:val="008061DA"/>
    <w:rsid w:val="0080777B"/>
    <w:rsid w:val="008912CB"/>
    <w:rsid w:val="008A7A7E"/>
    <w:rsid w:val="00925753"/>
    <w:rsid w:val="00A835F7"/>
    <w:rsid w:val="00AC09E2"/>
    <w:rsid w:val="00B05E57"/>
    <w:rsid w:val="00BD0B47"/>
    <w:rsid w:val="00CB1087"/>
    <w:rsid w:val="00CD1186"/>
    <w:rsid w:val="00DE7DE3"/>
    <w:rsid w:val="00E2218E"/>
    <w:rsid w:val="00E5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CB072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05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02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2</cp:revision>
  <cp:lastPrinted>2021-02-11T14:56:00Z</cp:lastPrinted>
  <dcterms:created xsi:type="dcterms:W3CDTF">2021-02-11T15:00:00Z</dcterms:created>
  <dcterms:modified xsi:type="dcterms:W3CDTF">2021-02-11T15:00:00Z</dcterms:modified>
</cp:coreProperties>
</file>