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88E" w:rsidRPr="00B8236C" w:rsidRDefault="00E2388E" w:rsidP="00E2388E">
      <w:pPr>
        <w:ind w:left="5664"/>
        <w:rPr>
          <w:sz w:val="24"/>
          <w:szCs w:val="24"/>
        </w:rPr>
      </w:pPr>
      <w:r w:rsidRPr="00B8236C">
        <w:rPr>
          <w:sz w:val="24"/>
          <w:szCs w:val="24"/>
        </w:rPr>
        <w:t>Додаток 1</w:t>
      </w:r>
    </w:p>
    <w:p w:rsidR="00E2388E" w:rsidRPr="00B8236C" w:rsidRDefault="00E2388E" w:rsidP="00E2388E">
      <w:pPr>
        <w:ind w:left="5664"/>
        <w:rPr>
          <w:sz w:val="24"/>
          <w:szCs w:val="24"/>
        </w:rPr>
      </w:pPr>
    </w:p>
    <w:p w:rsidR="00E2388E" w:rsidRPr="00B8236C" w:rsidRDefault="00E2388E" w:rsidP="00E2388E">
      <w:pPr>
        <w:ind w:left="5664"/>
        <w:rPr>
          <w:rFonts w:eastAsia="Calibri" w:cs="Times New Roman"/>
          <w:sz w:val="24"/>
          <w:szCs w:val="24"/>
        </w:rPr>
      </w:pPr>
      <w:r w:rsidRPr="00B8236C">
        <w:rPr>
          <w:rFonts w:eastAsia="Calibri" w:cs="Times New Roman"/>
          <w:sz w:val="24"/>
          <w:szCs w:val="24"/>
        </w:rPr>
        <w:t>ЗАТВЕРДЖЕНО</w:t>
      </w:r>
    </w:p>
    <w:p w:rsidR="00E2388E" w:rsidRPr="00B8236C" w:rsidRDefault="00E2388E" w:rsidP="00E2388E">
      <w:pPr>
        <w:ind w:left="5664"/>
        <w:rPr>
          <w:rFonts w:eastAsia="Calibri" w:cs="Times New Roman"/>
          <w:sz w:val="24"/>
          <w:szCs w:val="24"/>
        </w:rPr>
      </w:pPr>
      <w:r w:rsidRPr="00B8236C">
        <w:rPr>
          <w:rFonts w:eastAsia="Calibri" w:cs="Times New Roman"/>
          <w:sz w:val="24"/>
          <w:szCs w:val="24"/>
        </w:rPr>
        <w:t>наказ керівника обласної прокуратури</w:t>
      </w:r>
    </w:p>
    <w:p w:rsidR="00E2388E" w:rsidRDefault="00E2388E" w:rsidP="00E2388E">
      <w:pPr>
        <w:keepNext/>
        <w:ind w:left="5664" w:right="-1"/>
        <w:rPr>
          <w:b/>
          <w:sz w:val="24"/>
        </w:rPr>
      </w:pPr>
      <w:r w:rsidRPr="00B8236C">
        <w:rPr>
          <w:rFonts w:eastAsia="Calibri" w:cs="Times New Roman"/>
          <w:sz w:val="24"/>
          <w:szCs w:val="24"/>
          <w:lang w:eastAsia="ru-RU"/>
        </w:rPr>
        <w:t>«</w:t>
      </w:r>
      <w:r w:rsidR="00FB44F9">
        <w:rPr>
          <w:rFonts w:eastAsia="Calibri" w:cs="Times New Roman"/>
          <w:sz w:val="24"/>
          <w:szCs w:val="24"/>
          <w:lang w:eastAsia="ru-RU"/>
        </w:rPr>
        <w:t xml:space="preserve">     </w:t>
      </w:r>
      <w:r w:rsidRPr="00B8236C">
        <w:rPr>
          <w:rFonts w:eastAsia="Calibri" w:cs="Times New Roman"/>
          <w:sz w:val="24"/>
          <w:szCs w:val="24"/>
          <w:lang w:eastAsia="ru-RU"/>
        </w:rPr>
        <w:t xml:space="preserve">» </w:t>
      </w:r>
      <w:r w:rsidR="00FB44F9">
        <w:rPr>
          <w:rFonts w:eastAsia="Calibri" w:cs="Times New Roman"/>
          <w:sz w:val="24"/>
          <w:szCs w:val="24"/>
          <w:lang w:eastAsia="ru-RU"/>
        </w:rPr>
        <w:t>грудня</w:t>
      </w:r>
      <w:r w:rsidRPr="00B8236C">
        <w:rPr>
          <w:rFonts w:eastAsia="Calibri" w:cs="Times New Roman"/>
          <w:sz w:val="24"/>
          <w:szCs w:val="24"/>
          <w:lang w:eastAsia="ru-RU"/>
        </w:rPr>
        <w:t xml:space="preserve"> 2021 року №</w:t>
      </w:r>
      <w:r>
        <w:rPr>
          <w:rFonts w:eastAsia="Calibri" w:cs="Times New Roman"/>
          <w:sz w:val="24"/>
          <w:szCs w:val="24"/>
          <w:lang w:val="ru-RU" w:eastAsia="ru-RU"/>
        </w:rPr>
        <w:t xml:space="preserve"> </w:t>
      </w:r>
      <w:r w:rsidR="00FB44F9">
        <w:rPr>
          <w:rFonts w:eastAsia="Calibri" w:cs="Times New Roman"/>
          <w:sz w:val="24"/>
          <w:szCs w:val="24"/>
          <w:lang w:val="ru-RU" w:eastAsia="ru-RU"/>
        </w:rPr>
        <w:t>___</w:t>
      </w:r>
    </w:p>
    <w:p w:rsidR="00E2388E" w:rsidRDefault="00E2388E" w:rsidP="00E2388E">
      <w:pPr>
        <w:jc w:val="center"/>
        <w:rPr>
          <w:b/>
          <w:sz w:val="24"/>
        </w:rPr>
      </w:pPr>
    </w:p>
    <w:p w:rsidR="00E2388E" w:rsidRPr="005D7330" w:rsidRDefault="00E2388E" w:rsidP="00E2388E">
      <w:pPr>
        <w:jc w:val="center"/>
        <w:rPr>
          <w:b/>
          <w:sz w:val="24"/>
        </w:rPr>
      </w:pPr>
      <w:r w:rsidRPr="005D7330">
        <w:rPr>
          <w:b/>
          <w:sz w:val="24"/>
        </w:rPr>
        <w:t>УМОВИ</w:t>
      </w:r>
    </w:p>
    <w:p w:rsidR="00E2388E" w:rsidRPr="00673359" w:rsidRDefault="00E2388E" w:rsidP="00E2388E">
      <w:pPr>
        <w:jc w:val="center"/>
        <w:rPr>
          <w:b/>
          <w:sz w:val="24"/>
        </w:rPr>
      </w:pPr>
      <w:r w:rsidRPr="005D7330">
        <w:rPr>
          <w:b/>
          <w:sz w:val="24"/>
        </w:rPr>
        <w:t>проведення конкурсу</w:t>
      </w:r>
      <w:r>
        <w:rPr>
          <w:b/>
          <w:sz w:val="24"/>
          <w:lang w:val="ru-RU"/>
        </w:rPr>
        <w:t xml:space="preserve"> </w:t>
      </w:r>
      <w:r>
        <w:rPr>
          <w:b/>
          <w:sz w:val="24"/>
        </w:rPr>
        <w:t>н</w:t>
      </w:r>
      <w:r w:rsidRPr="00673359">
        <w:rPr>
          <w:b/>
          <w:sz w:val="24"/>
        </w:rPr>
        <w:t>а зайняття посад</w:t>
      </w:r>
      <w:r>
        <w:rPr>
          <w:b/>
          <w:sz w:val="24"/>
        </w:rPr>
        <w:t>и</w:t>
      </w:r>
      <w:r w:rsidRPr="00673359">
        <w:rPr>
          <w:b/>
          <w:sz w:val="24"/>
        </w:rPr>
        <w:t xml:space="preserve"> державної служби категорії </w:t>
      </w:r>
      <w:r w:rsidRPr="00673359">
        <w:rPr>
          <w:b/>
          <w:sz w:val="24"/>
          <w:lang w:eastAsia="uk-UA"/>
        </w:rPr>
        <w:t>«</w:t>
      </w:r>
      <w:r>
        <w:rPr>
          <w:b/>
          <w:sz w:val="24"/>
        </w:rPr>
        <w:t>Б</w:t>
      </w:r>
      <w:r w:rsidRPr="00673359">
        <w:rPr>
          <w:b/>
          <w:sz w:val="24"/>
          <w:lang w:eastAsia="uk-UA"/>
        </w:rPr>
        <w:t>»</w:t>
      </w:r>
      <w:r w:rsidRPr="00673359">
        <w:rPr>
          <w:b/>
          <w:sz w:val="24"/>
        </w:rPr>
        <w:t xml:space="preserve"> -</w:t>
      </w:r>
    </w:p>
    <w:p w:rsidR="00E2388E" w:rsidRPr="006A3E6B" w:rsidRDefault="00E2388E" w:rsidP="00E2388E">
      <w:pPr>
        <w:jc w:val="center"/>
        <w:rPr>
          <w:rFonts w:cs="Times New Roman"/>
          <w:b/>
          <w:bCs/>
          <w:sz w:val="24"/>
          <w:szCs w:val="24"/>
        </w:rPr>
      </w:pPr>
      <w:r>
        <w:rPr>
          <w:rFonts w:eastAsia="Calibri" w:cs="Times New Roman"/>
          <w:b/>
          <w:bCs/>
          <w:spacing w:val="-2"/>
          <w:sz w:val="24"/>
          <w:szCs w:val="24"/>
          <w:lang w:eastAsia="ru-RU"/>
        </w:rPr>
        <w:t>начальника відділу матеріально-технічного забезпечення та соціально-побутових потреб</w:t>
      </w:r>
    </w:p>
    <w:p w:rsidR="00E2388E" w:rsidRDefault="00E2388E" w:rsidP="00E2388E">
      <w:pPr>
        <w:jc w:val="center"/>
        <w:rPr>
          <w:rFonts w:cs="Times New Roman"/>
        </w:rPr>
      </w:pPr>
      <w:r>
        <w:rPr>
          <w:rFonts w:cs="Times New Roman"/>
          <w:b/>
          <w:sz w:val="24"/>
          <w:szCs w:val="24"/>
        </w:rPr>
        <w:t xml:space="preserve">Миколаївської обласної прокуратури </w:t>
      </w:r>
    </w:p>
    <w:p w:rsidR="00E2388E" w:rsidRPr="003A17EA" w:rsidRDefault="00E2388E" w:rsidP="00E2388E">
      <w:pPr>
        <w:jc w:val="center"/>
        <w:rPr>
          <w:rFonts w:eastAsia="Calibri" w:cs="Times New Roman"/>
          <w:b/>
          <w:color w:val="000000"/>
          <w:spacing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655"/>
        <w:gridCol w:w="5962"/>
      </w:tblGrid>
      <w:tr w:rsidR="00E2388E" w:rsidRPr="00FB1754" w:rsidTr="00651553">
        <w:tc>
          <w:tcPr>
            <w:tcW w:w="9292" w:type="dxa"/>
            <w:gridSpan w:val="3"/>
            <w:vAlign w:val="center"/>
          </w:tcPr>
          <w:p w:rsidR="00E2388E" w:rsidRPr="00FB1754" w:rsidRDefault="00E2388E" w:rsidP="00651553">
            <w:pPr>
              <w:jc w:val="center"/>
              <w:rPr>
                <w:b/>
                <w:sz w:val="24"/>
              </w:rPr>
            </w:pPr>
            <w:r w:rsidRPr="00FB1754">
              <w:rPr>
                <w:b/>
                <w:sz w:val="24"/>
              </w:rPr>
              <w:t>Загальні умови</w:t>
            </w:r>
          </w:p>
          <w:p w:rsidR="00E2388E" w:rsidRPr="00FB1754" w:rsidRDefault="00E2388E" w:rsidP="00651553">
            <w:pPr>
              <w:jc w:val="center"/>
              <w:rPr>
                <w:b/>
                <w:sz w:val="12"/>
                <w:szCs w:val="12"/>
              </w:rPr>
            </w:pPr>
          </w:p>
        </w:tc>
      </w:tr>
      <w:tr w:rsidR="00E2388E" w:rsidRPr="00FB1754" w:rsidTr="00651553">
        <w:trPr>
          <w:trHeight w:val="8143"/>
        </w:trPr>
        <w:tc>
          <w:tcPr>
            <w:tcW w:w="3330" w:type="dxa"/>
            <w:gridSpan w:val="2"/>
          </w:tcPr>
          <w:p w:rsidR="00E2388E" w:rsidRPr="00FB1754" w:rsidRDefault="00E2388E" w:rsidP="00651553">
            <w:pPr>
              <w:rPr>
                <w:sz w:val="24"/>
              </w:rPr>
            </w:pPr>
            <w:r w:rsidRPr="00FB1754">
              <w:rPr>
                <w:sz w:val="24"/>
              </w:rPr>
              <w:t xml:space="preserve">Посадові обов’язки </w:t>
            </w:r>
          </w:p>
        </w:tc>
        <w:tc>
          <w:tcPr>
            <w:tcW w:w="5962" w:type="dxa"/>
          </w:tcPr>
          <w:p w:rsidR="00E2388E" w:rsidRDefault="00E2388E" w:rsidP="00651553">
            <w:pPr>
              <w:spacing w:before="80"/>
              <w:rPr>
                <w:rFonts w:eastAsia="Times New Roman" w:cs="Times New Roman"/>
                <w:kern w:val="28"/>
                <w:sz w:val="24"/>
                <w:szCs w:val="24"/>
                <w:lang w:eastAsia="ru-RU"/>
              </w:rPr>
            </w:pPr>
            <w:r w:rsidRPr="00FC7BB1">
              <w:rPr>
                <w:rFonts w:eastAsia="Times New Roman" w:cs="Times New Roman"/>
                <w:kern w:val="28"/>
                <w:sz w:val="24"/>
                <w:szCs w:val="24"/>
                <w:lang w:eastAsia="ru-RU"/>
              </w:rPr>
              <w:t>-</w:t>
            </w:r>
            <w:r>
              <w:rPr>
                <w:rFonts w:eastAsia="Times New Roman" w:cs="Times New Roman"/>
                <w:kern w:val="28"/>
                <w:sz w:val="24"/>
                <w:szCs w:val="24"/>
                <w:lang w:eastAsia="ru-RU"/>
              </w:rPr>
              <w:t xml:space="preserve"> здійснення загального керівництва діяльністю відділу, організація та контроль роботи підпорядкованих працівників з урахуванням організаційно-розпорядчих документів</w:t>
            </w:r>
            <w:r w:rsidRPr="00FC7BB1">
              <w:rPr>
                <w:rFonts w:eastAsia="Times New Roman" w:cs="Times New Roman"/>
                <w:kern w:val="28"/>
                <w:sz w:val="24"/>
                <w:szCs w:val="24"/>
                <w:lang w:eastAsia="ru-RU"/>
              </w:rPr>
              <w:t>;</w:t>
            </w:r>
          </w:p>
          <w:p w:rsidR="00E2388E" w:rsidRDefault="00E2388E" w:rsidP="00651553">
            <w:pPr>
              <w:spacing w:before="80"/>
              <w:rPr>
                <w:rFonts w:eastAsia="Times New Roman" w:cs="Times New Roman"/>
                <w:kern w:val="28"/>
                <w:sz w:val="24"/>
                <w:szCs w:val="24"/>
                <w:lang w:eastAsia="ru-RU"/>
              </w:rPr>
            </w:pPr>
            <w:r>
              <w:rPr>
                <w:rFonts w:eastAsia="Times New Roman" w:cs="Times New Roman"/>
                <w:kern w:val="28"/>
                <w:sz w:val="24"/>
                <w:szCs w:val="24"/>
                <w:lang w:eastAsia="ru-RU"/>
              </w:rPr>
              <w:t>- здійснення контролю за збереженням матеріальних цінностей, підписання документів на видачу матеріальних цінностей зі складу та відомостей про витрату матеріалів для потреб обласної прокуратури та окружних прокуратур, візування актів на списання матеріалів та майна обласної прокуратури;</w:t>
            </w:r>
          </w:p>
          <w:p w:rsidR="00E2388E" w:rsidRDefault="00E2388E" w:rsidP="00651553">
            <w:pPr>
              <w:spacing w:before="80"/>
              <w:rPr>
                <w:rFonts w:eastAsia="Times New Roman" w:cs="Times New Roman"/>
                <w:kern w:val="28"/>
                <w:sz w:val="24"/>
                <w:szCs w:val="24"/>
                <w:lang w:eastAsia="ru-RU"/>
              </w:rPr>
            </w:pPr>
            <w:r>
              <w:rPr>
                <w:rFonts w:eastAsia="Times New Roman" w:cs="Times New Roman"/>
                <w:kern w:val="28"/>
                <w:sz w:val="24"/>
                <w:szCs w:val="24"/>
                <w:lang w:eastAsia="ru-RU"/>
              </w:rPr>
              <w:t>- розподіл придбаного для органів прокуратури службового автотранспорту (за погодженням з керівником обласної прокуратури), здійснення постановки на облік та зняття з нього службового автотранспорту;</w:t>
            </w:r>
          </w:p>
          <w:p w:rsidR="00E2388E" w:rsidRDefault="00E2388E" w:rsidP="00651553">
            <w:pPr>
              <w:spacing w:before="80"/>
              <w:rPr>
                <w:rFonts w:eastAsia="Times New Roman" w:cs="Times New Roman"/>
                <w:kern w:val="28"/>
                <w:sz w:val="24"/>
                <w:szCs w:val="24"/>
                <w:lang w:eastAsia="ru-RU"/>
              </w:rPr>
            </w:pPr>
            <w:r>
              <w:rPr>
                <w:rFonts w:eastAsia="Times New Roman" w:cs="Times New Roman"/>
                <w:kern w:val="28"/>
                <w:sz w:val="24"/>
                <w:szCs w:val="24"/>
                <w:lang w:eastAsia="ru-RU"/>
              </w:rPr>
              <w:t>- контроль організації правильної експлуатації автомобілів, гаражного обладнання та використання пально-мастильних матеріалів, забезпечення визначення обсягів перевезень, потреб в транспортних засобах,</w:t>
            </w:r>
          </w:p>
          <w:p w:rsidR="00E2388E" w:rsidRDefault="00E2388E" w:rsidP="00651553">
            <w:pPr>
              <w:spacing w:before="80"/>
              <w:rPr>
                <w:rFonts w:eastAsia="Times New Roman" w:cs="Times New Roman"/>
                <w:kern w:val="28"/>
                <w:sz w:val="24"/>
                <w:szCs w:val="24"/>
                <w:lang w:eastAsia="ru-RU"/>
              </w:rPr>
            </w:pPr>
            <w:r>
              <w:rPr>
                <w:rFonts w:eastAsia="Times New Roman" w:cs="Times New Roman"/>
                <w:kern w:val="28"/>
                <w:sz w:val="24"/>
                <w:szCs w:val="24"/>
                <w:lang w:eastAsia="ru-RU"/>
              </w:rPr>
              <w:t>- вивчення можливості і доцільності укладання разових та довгострокових господарських договорів,</w:t>
            </w:r>
          </w:p>
          <w:p w:rsidR="00E2388E" w:rsidRDefault="00E2388E" w:rsidP="00651553">
            <w:pPr>
              <w:spacing w:before="80"/>
              <w:rPr>
                <w:rFonts w:eastAsia="Times New Roman" w:cs="Times New Roman"/>
                <w:kern w:val="28"/>
                <w:sz w:val="24"/>
                <w:szCs w:val="24"/>
                <w:lang w:eastAsia="ru-RU"/>
              </w:rPr>
            </w:pPr>
            <w:r>
              <w:rPr>
                <w:rFonts w:eastAsia="Times New Roman" w:cs="Times New Roman"/>
                <w:kern w:val="28"/>
                <w:sz w:val="24"/>
                <w:szCs w:val="24"/>
                <w:lang w:eastAsia="ru-RU"/>
              </w:rPr>
              <w:t>- розгляд проектно-кошторисної документації на ремонт та капітальне будівництво, підготовка пропозицій до затвердження,</w:t>
            </w:r>
          </w:p>
          <w:p w:rsidR="00E2388E" w:rsidRDefault="00E2388E" w:rsidP="00651553">
            <w:pPr>
              <w:spacing w:before="80"/>
              <w:rPr>
                <w:rFonts w:eastAsia="Times New Roman" w:cs="Times New Roman"/>
                <w:kern w:val="28"/>
                <w:sz w:val="24"/>
                <w:szCs w:val="24"/>
                <w:lang w:eastAsia="ru-RU"/>
              </w:rPr>
            </w:pPr>
            <w:r>
              <w:rPr>
                <w:rFonts w:eastAsia="Times New Roman" w:cs="Times New Roman"/>
                <w:kern w:val="28"/>
                <w:sz w:val="24"/>
                <w:szCs w:val="24"/>
                <w:lang w:eastAsia="ru-RU"/>
              </w:rPr>
              <w:t>- контроль виконання будівельних і ремонтних робіт, капітального будівництва, участь у прийманні завершених будівництвом об’єктів,</w:t>
            </w:r>
          </w:p>
          <w:p w:rsidR="00E2388E" w:rsidRDefault="00E2388E" w:rsidP="00651553">
            <w:pPr>
              <w:spacing w:before="80"/>
              <w:rPr>
                <w:rFonts w:eastAsia="Calibri"/>
                <w:color w:val="000000"/>
                <w:sz w:val="24"/>
                <w:szCs w:val="24"/>
              </w:rPr>
            </w:pPr>
            <w:r>
              <w:rPr>
                <w:rFonts w:eastAsia="Calibri"/>
                <w:color w:val="000000"/>
                <w:sz w:val="24"/>
                <w:szCs w:val="24"/>
              </w:rPr>
              <w:t>- контроль за технічним станом будівель, споруд та території обласної прокуратури, їх відповідності вимогам державних будівельних норм (ДБН) та іншим нормативно-правовим актам, що регулюють відносини у цій сфері,</w:t>
            </w:r>
          </w:p>
          <w:p w:rsidR="00E2388E" w:rsidRDefault="00E2388E" w:rsidP="00651553">
            <w:pPr>
              <w:spacing w:before="80"/>
              <w:rPr>
                <w:rFonts w:eastAsia="Calibri"/>
                <w:color w:val="000000"/>
                <w:sz w:val="24"/>
                <w:szCs w:val="24"/>
              </w:rPr>
            </w:pPr>
            <w:r w:rsidRPr="00DB2678">
              <w:rPr>
                <w:rFonts w:eastAsia="Calibri"/>
                <w:color w:val="000000"/>
                <w:sz w:val="24"/>
                <w:szCs w:val="24"/>
              </w:rPr>
              <w:t xml:space="preserve">- організація безперебійної роботи протипожежної й охоронної сигналізації та засобів пожежогасіння. Вжиття заходів з охорони праці, пожежної безпеки, у тому числі запобігання виникненню пожеж на об’єктах </w:t>
            </w:r>
            <w:r>
              <w:rPr>
                <w:rFonts w:eastAsia="Calibri"/>
                <w:color w:val="000000"/>
                <w:sz w:val="24"/>
                <w:szCs w:val="24"/>
              </w:rPr>
              <w:lastRenderedPageBreak/>
              <w:t>обласної прокуратури</w:t>
            </w:r>
            <w:r w:rsidRPr="00DB2678">
              <w:rPr>
                <w:rFonts w:eastAsia="Calibri"/>
                <w:color w:val="000000"/>
                <w:sz w:val="24"/>
                <w:szCs w:val="24"/>
              </w:rPr>
              <w:t xml:space="preserve">, цивільного захисту та пропускного режиму на території, в адміністративних будівлях і спорудах </w:t>
            </w:r>
            <w:r>
              <w:rPr>
                <w:rFonts w:eastAsia="Calibri"/>
                <w:color w:val="000000"/>
                <w:sz w:val="24"/>
                <w:szCs w:val="24"/>
              </w:rPr>
              <w:t>обласної прокуратури</w:t>
            </w:r>
            <w:r w:rsidRPr="00DB2678">
              <w:rPr>
                <w:rFonts w:eastAsia="Calibri"/>
                <w:color w:val="000000"/>
                <w:sz w:val="24"/>
                <w:szCs w:val="24"/>
              </w:rPr>
              <w:t>;</w:t>
            </w:r>
          </w:p>
          <w:p w:rsidR="00E2388E" w:rsidRDefault="00E2388E" w:rsidP="00651553">
            <w:pPr>
              <w:spacing w:before="80"/>
              <w:rPr>
                <w:rFonts w:eastAsia="Times New Roman" w:cs="Times New Roman"/>
                <w:kern w:val="28"/>
                <w:sz w:val="24"/>
                <w:szCs w:val="24"/>
                <w:lang w:eastAsia="ru-RU"/>
              </w:rPr>
            </w:pPr>
            <w:r>
              <w:rPr>
                <w:rFonts w:eastAsia="Times New Roman" w:cs="Times New Roman"/>
                <w:kern w:val="28"/>
                <w:sz w:val="24"/>
                <w:szCs w:val="24"/>
                <w:lang w:eastAsia="ru-RU"/>
              </w:rPr>
              <w:t>- створення та забезпечення безперебійного функціонування мережі інформаційних ресурсів,</w:t>
            </w:r>
          </w:p>
          <w:p w:rsidR="00E2388E" w:rsidRDefault="00E2388E" w:rsidP="00651553">
            <w:pPr>
              <w:spacing w:before="80"/>
              <w:rPr>
                <w:rFonts w:eastAsia="Times New Roman" w:cs="Times New Roman"/>
                <w:kern w:val="28"/>
                <w:sz w:val="24"/>
                <w:szCs w:val="24"/>
                <w:lang w:eastAsia="ru-RU"/>
              </w:rPr>
            </w:pPr>
            <w:r>
              <w:rPr>
                <w:rFonts w:eastAsia="Times New Roman" w:cs="Times New Roman"/>
                <w:kern w:val="28"/>
                <w:sz w:val="24"/>
                <w:szCs w:val="24"/>
                <w:lang w:eastAsia="ru-RU"/>
              </w:rPr>
              <w:t>- організація роботи щодо безперебійного функціонування комп’ютерної мережі обласної прокуратури з питань ведення Єдиного реєстру досудових розслідувань, Обліку та статистики органів прокуратури, Єдиної системи статистики та аналізу роботи в органах прокуратури України, системи «Кадри», та ІР телефонів.</w:t>
            </w:r>
          </w:p>
          <w:p w:rsidR="00E2388E" w:rsidRPr="003A0024" w:rsidRDefault="00E2388E" w:rsidP="00651553">
            <w:pPr>
              <w:spacing w:before="80"/>
              <w:rPr>
                <w:rFonts w:eastAsia="Times New Roman" w:cs="Times New Roman"/>
                <w:kern w:val="28"/>
                <w:sz w:val="24"/>
                <w:szCs w:val="24"/>
                <w:lang w:eastAsia="ru-RU"/>
              </w:rPr>
            </w:pPr>
            <w:r>
              <w:rPr>
                <w:rFonts w:eastAsia="Times New Roman" w:cs="Times New Roman"/>
                <w:kern w:val="28"/>
                <w:sz w:val="24"/>
                <w:szCs w:val="24"/>
                <w:lang w:eastAsia="ru-RU"/>
              </w:rPr>
              <w:t xml:space="preserve">- контроль проведення робіт з обслуговування та здійснення первинного ремонту комп’ютерної техніки, що використовується працівниками обласної </w:t>
            </w:r>
            <w:r w:rsidRPr="003A0024">
              <w:rPr>
                <w:rFonts w:eastAsia="Times New Roman" w:cs="Times New Roman"/>
                <w:kern w:val="28"/>
                <w:sz w:val="24"/>
                <w:szCs w:val="24"/>
                <w:lang w:eastAsia="ru-RU"/>
              </w:rPr>
              <w:t>прокуратури та окружних прокуратур області,</w:t>
            </w:r>
          </w:p>
          <w:p w:rsidR="00E2388E" w:rsidRPr="003A0024" w:rsidRDefault="00E2388E" w:rsidP="00651553">
            <w:pPr>
              <w:spacing w:before="80"/>
              <w:rPr>
                <w:rFonts w:eastAsia="Times New Roman" w:cs="Times New Roman"/>
                <w:kern w:val="28"/>
                <w:sz w:val="24"/>
                <w:szCs w:val="24"/>
                <w:lang w:eastAsia="ru-RU"/>
              </w:rPr>
            </w:pPr>
            <w:r w:rsidRPr="003A0024">
              <w:rPr>
                <w:rFonts w:eastAsia="Times New Roman" w:cs="Times New Roman"/>
                <w:kern w:val="28"/>
                <w:sz w:val="24"/>
                <w:szCs w:val="24"/>
                <w:lang w:eastAsia="ru-RU"/>
              </w:rPr>
              <w:t>- організація та контроль виконання робіт із благоустрою і догляду зв зеленими насадженнями,</w:t>
            </w:r>
          </w:p>
          <w:p w:rsidR="00E2388E" w:rsidRPr="003A0024" w:rsidRDefault="00E2388E" w:rsidP="00E2388E">
            <w:pPr>
              <w:pStyle w:val="a7"/>
              <w:numPr>
                <w:ilvl w:val="0"/>
                <w:numId w:val="2"/>
              </w:numPr>
              <w:tabs>
                <w:tab w:val="left" w:pos="376"/>
                <w:tab w:val="left" w:pos="556"/>
              </w:tabs>
              <w:spacing w:before="80" w:line="240" w:lineRule="auto"/>
              <w:ind w:left="0" w:firstLine="0"/>
              <w:rPr>
                <w:sz w:val="24"/>
                <w:szCs w:val="24"/>
              </w:rPr>
            </w:pPr>
            <w:r w:rsidRPr="003A0024">
              <w:rPr>
                <w:sz w:val="24"/>
                <w:szCs w:val="24"/>
              </w:rPr>
              <w:t>забезпечення виконання функцій уповноваженої особи, відповідальної за організацію та проведення процедури спрощеної закупівлі;</w:t>
            </w:r>
          </w:p>
          <w:p w:rsidR="00E2388E" w:rsidRDefault="00E2388E" w:rsidP="00E2388E">
            <w:pPr>
              <w:pStyle w:val="a7"/>
              <w:numPr>
                <w:ilvl w:val="0"/>
                <w:numId w:val="2"/>
              </w:numPr>
              <w:tabs>
                <w:tab w:val="left" w:pos="376"/>
                <w:tab w:val="left" w:pos="556"/>
              </w:tabs>
              <w:spacing w:before="80" w:line="240" w:lineRule="auto"/>
              <w:ind w:left="0" w:firstLine="0"/>
              <w:rPr>
                <w:sz w:val="24"/>
                <w:szCs w:val="24"/>
              </w:rPr>
            </w:pPr>
            <w:r w:rsidRPr="003A0024">
              <w:rPr>
                <w:sz w:val="24"/>
                <w:szCs w:val="24"/>
              </w:rPr>
              <w:t xml:space="preserve">планування </w:t>
            </w:r>
            <w:proofErr w:type="spellStart"/>
            <w:r w:rsidRPr="003A0024">
              <w:rPr>
                <w:sz w:val="24"/>
                <w:szCs w:val="24"/>
              </w:rPr>
              <w:t>закупівель</w:t>
            </w:r>
            <w:proofErr w:type="spellEnd"/>
            <w:r w:rsidRPr="003A0024">
              <w:rPr>
                <w:sz w:val="24"/>
                <w:szCs w:val="24"/>
              </w:rPr>
              <w:t xml:space="preserve"> та формування річного плану </w:t>
            </w:r>
            <w:proofErr w:type="spellStart"/>
            <w:r w:rsidRPr="003A0024">
              <w:rPr>
                <w:sz w:val="24"/>
                <w:szCs w:val="24"/>
              </w:rPr>
              <w:t>закупівель</w:t>
            </w:r>
            <w:proofErr w:type="spellEnd"/>
            <w:r w:rsidRPr="003A0024">
              <w:rPr>
                <w:sz w:val="24"/>
                <w:szCs w:val="24"/>
              </w:rPr>
              <w:t xml:space="preserve"> в електронній системі </w:t>
            </w:r>
            <w:proofErr w:type="spellStart"/>
            <w:r w:rsidRPr="003A0024">
              <w:rPr>
                <w:sz w:val="24"/>
                <w:szCs w:val="24"/>
              </w:rPr>
              <w:t>закупівель</w:t>
            </w:r>
            <w:proofErr w:type="spellEnd"/>
            <w:r w:rsidRPr="003A0024">
              <w:rPr>
                <w:sz w:val="24"/>
                <w:szCs w:val="24"/>
              </w:rPr>
              <w:t>;</w:t>
            </w:r>
          </w:p>
          <w:p w:rsidR="00E2388E" w:rsidRPr="003A0024" w:rsidRDefault="00E2388E" w:rsidP="00E2388E">
            <w:pPr>
              <w:pStyle w:val="a7"/>
              <w:numPr>
                <w:ilvl w:val="0"/>
                <w:numId w:val="2"/>
              </w:numPr>
              <w:tabs>
                <w:tab w:val="left" w:pos="376"/>
                <w:tab w:val="left" w:pos="556"/>
              </w:tabs>
              <w:spacing w:before="80" w:line="240" w:lineRule="auto"/>
              <w:ind w:left="0" w:firstLine="0"/>
              <w:rPr>
                <w:sz w:val="24"/>
                <w:szCs w:val="24"/>
              </w:rPr>
            </w:pPr>
            <w:r w:rsidRPr="003A0024">
              <w:rPr>
                <w:sz w:val="24"/>
                <w:szCs w:val="24"/>
              </w:rPr>
              <w:t>здійснення вибору процедури закупівлі;</w:t>
            </w:r>
          </w:p>
          <w:p w:rsidR="00E2388E" w:rsidRPr="003A0024" w:rsidRDefault="00E2388E" w:rsidP="00E2388E">
            <w:pPr>
              <w:pStyle w:val="a7"/>
              <w:numPr>
                <w:ilvl w:val="0"/>
                <w:numId w:val="2"/>
              </w:numPr>
              <w:tabs>
                <w:tab w:val="left" w:pos="376"/>
                <w:tab w:val="left" w:pos="556"/>
              </w:tabs>
              <w:spacing w:before="80" w:line="240" w:lineRule="auto"/>
              <w:ind w:left="0" w:firstLine="0"/>
              <w:rPr>
                <w:szCs w:val="28"/>
              </w:rPr>
            </w:pPr>
            <w:r w:rsidRPr="003A0024">
              <w:rPr>
                <w:sz w:val="24"/>
                <w:szCs w:val="24"/>
              </w:rPr>
              <w:t xml:space="preserve">проведення процедур </w:t>
            </w:r>
            <w:proofErr w:type="spellStart"/>
            <w:r w:rsidRPr="003A0024">
              <w:rPr>
                <w:sz w:val="24"/>
                <w:szCs w:val="24"/>
              </w:rPr>
              <w:t>закупівель</w:t>
            </w:r>
            <w:proofErr w:type="spellEnd"/>
            <w:r w:rsidRPr="003A0024">
              <w:rPr>
                <w:sz w:val="24"/>
                <w:szCs w:val="24"/>
              </w:rPr>
              <w:t xml:space="preserve">/спрощених </w:t>
            </w:r>
            <w:proofErr w:type="spellStart"/>
            <w:r w:rsidRPr="003A0024">
              <w:rPr>
                <w:sz w:val="24"/>
                <w:szCs w:val="24"/>
              </w:rPr>
              <w:t>закупівель</w:t>
            </w:r>
            <w:proofErr w:type="spellEnd"/>
            <w:r>
              <w:rPr>
                <w:sz w:val="24"/>
                <w:szCs w:val="24"/>
              </w:rPr>
              <w:t xml:space="preserve"> тощо</w:t>
            </w:r>
            <w:r w:rsidRPr="003A0024">
              <w:rPr>
                <w:sz w:val="24"/>
                <w:szCs w:val="24"/>
              </w:rPr>
              <w:t>.</w:t>
            </w:r>
          </w:p>
        </w:tc>
      </w:tr>
      <w:tr w:rsidR="00E2388E" w:rsidRPr="00FB1754" w:rsidTr="00651553">
        <w:trPr>
          <w:trHeight w:val="630"/>
        </w:trPr>
        <w:tc>
          <w:tcPr>
            <w:tcW w:w="3330" w:type="dxa"/>
            <w:gridSpan w:val="2"/>
          </w:tcPr>
          <w:p w:rsidR="00E2388E" w:rsidRPr="00FB1754" w:rsidRDefault="00E2388E" w:rsidP="00651553">
            <w:pPr>
              <w:rPr>
                <w:sz w:val="24"/>
              </w:rPr>
            </w:pPr>
            <w:r w:rsidRPr="00FB1754">
              <w:rPr>
                <w:sz w:val="24"/>
              </w:rPr>
              <w:lastRenderedPageBreak/>
              <w:t xml:space="preserve">Умови оплати праці </w:t>
            </w:r>
          </w:p>
        </w:tc>
        <w:tc>
          <w:tcPr>
            <w:tcW w:w="5962" w:type="dxa"/>
          </w:tcPr>
          <w:p w:rsidR="00E2388E" w:rsidRPr="006C3161" w:rsidRDefault="00E2388E" w:rsidP="00651553">
            <w:pPr>
              <w:rPr>
                <w:sz w:val="12"/>
                <w:szCs w:val="12"/>
              </w:rPr>
            </w:pPr>
            <w:r w:rsidRPr="007E40D4">
              <w:rPr>
                <w:sz w:val="24"/>
              </w:rPr>
              <w:t xml:space="preserve">посадовий оклад – </w:t>
            </w:r>
            <w:r>
              <w:rPr>
                <w:sz w:val="24"/>
              </w:rPr>
              <w:t>8800</w:t>
            </w:r>
            <w:r w:rsidRPr="007E40D4">
              <w:rPr>
                <w:sz w:val="24"/>
              </w:rPr>
              <w:t xml:space="preserve"> грн</w:t>
            </w:r>
            <w:r>
              <w:rPr>
                <w:sz w:val="24"/>
              </w:rPr>
              <w:t xml:space="preserve">., надбавки, доплати, </w:t>
            </w:r>
            <w:r>
              <w:rPr>
                <w:sz w:val="24"/>
              </w:rPr>
              <w:br/>
              <w:t xml:space="preserve">премії та компенсації відповідно до статті </w:t>
            </w:r>
            <w:r w:rsidRPr="00FB1754">
              <w:rPr>
                <w:sz w:val="24"/>
              </w:rPr>
              <w:t>52 Закон</w:t>
            </w:r>
            <w:r>
              <w:rPr>
                <w:sz w:val="24"/>
              </w:rPr>
              <w:t>у України «Про державну службу»; надбавка до посадового окладу за ранг державного службовця відповідно до</w:t>
            </w:r>
            <w:r w:rsidRPr="00B63560">
              <w:rPr>
                <w:sz w:val="24"/>
              </w:rPr>
              <w:t xml:space="preserve"> постанови Кабінету Міністрів Ук</w:t>
            </w:r>
            <w:r>
              <w:rPr>
                <w:sz w:val="24"/>
              </w:rPr>
              <w:t xml:space="preserve">раїни </w:t>
            </w:r>
            <w:r>
              <w:rPr>
                <w:sz w:val="24"/>
              </w:rPr>
              <w:br/>
              <w:t>від 18 січня</w:t>
            </w:r>
            <w:r w:rsidRPr="00B63560">
              <w:rPr>
                <w:sz w:val="24"/>
              </w:rPr>
              <w:t xml:space="preserve"> 2017 </w:t>
            </w:r>
            <w:r>
              <w:rPr>
                <w:sz w:val="24"/>
              </w:rPr>
              <w:t xml:space="preserve">року </w:t>
            </w:r>
            <w:r w:rsidRPr="00B63560">
              <w:rPr>
                <w:sz w:val="24"/>
              </w:rPr>
              <w:t>№ 15 «Питання оплати праці працівників державних органів» (</w:t>
            </w:r>
            <w:r>
              <w:rPr>
                <w:sz w:val="24"/>
              </w:rPr>
              <w:t>і</w:t>
            </w:r>
            <w:r w:rsidRPr="00B63560">
              <w:rPr>
                <w:sz w:val="24"/>
              </w:rPr>
              <w:t>з змінами)</w:t>
            </w:r>
          </w:p>
        </w:tc>
      </w:tr>
      <w:tr w:rsidR="00E2388E" w:rsidRPr="00FB1754" w:rsidTr="00651553">
        <w:tc>
          <w:tcPr>
            <w:tcW w:w="3330" w:type="dxa"/>
            <w:gridSpan w:val="2"/>
          </w:tcPr>
          <w:p w:rsidR="00E2388E" w:rsidRPr="00FB1754" w:rsidRDefault="00E2388E" w:rsidP="00651553">
            <w:pPr>
              <w:jc w:val="left"/>
              <w:rPr>
                <w:sz w:val="24"/>
              </w:rPr>
            </w:pPr>
            <w:r w:rsidRPr="00FB1754">
              <w:rPr>
                <w:sz w:val="24"/>
              </w:rPr>
              <w:t>Інформація про строковість чи безстроковість призначення на посаду</w:t>
            </w:r>
          </w:p>
          <w:p w:rsidR="00E2388E" w:rsidRPr="00FB1754" w:rsidRDefault="00E2388E" w:rsidP="00651553">
            <w:pPr>
              <w:jc w:val="left"/>
              <w:rPr>
                <w:sz w:val="12"/>
                <w:szCs w:val="12"/>
              </w:rPr>
            </w:pPr>
          </w:p>
        </w:tc>
        <w:tc>
          <w:tcPr>
            <w:tcW w:w="5962" w:type="dxa"/>
          </w:tcPr>
          <w:p w:rsidR="00E2388E" w:rsidRDefault="00E2388E" w:rsidP="00651553">
            <w:pPr>
              <w:rPr>
                <w:color w:val="000000"/>
                <w:sz w:val="24"/>
              </w:rPr>
            </w:pPr>
            <w:r w:rsidRPr="00F4654E">
              <w:rPr>
                <w:color w:val="000000"/>
                <w:sz w:val="24"/>
              </w:rPr>
              <w:t xml:space="preserve">безстроково; </w:t>
            </w:r>
          </w:p>
          <w:p w:rsidR="00E2388E" w:rsidRPr="00F4654E" w:rsidRDefault="00E2388E" w:rsidP="00651553">
            <w:pPr>
              <w:rPr>
                <w:color w:val="000000"/>
                <w:sz w:val="24"/>
              </w:rPr>
            </w:pPr>
            <w:r w:rsidRPr="00F4654E">
              <w:rPr>
                <w:color w:val="000000"/>
                <w:sz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E2388E" w:rsidRPr="00FB1754" w:rsidTr="00651553">
        <w:tc>
          <w:tcPr>
            <w:tcW w:w="3330" w:type="dxa"/>
            <w:gridSpan w:val="2"/>
          </w:tcPr>
          <w:p w:rsidR="00E2388E" w:rsidRPr="00FB1754" w:rsidRDefault="00E2388E" w:rsidP="00651553">
            <w:pPr>
              <w:jc w:val="left"/>
              <w:rPr>
                <w:sz w:val="24"/>
              </w:rPr>
            </w:pPr>
            <w:r w:rsidRPr="00FB1754">
              <w:rPr>
                <w:sz w:val="24"/>
              </w:rPr>
              <w:t xml:space="preserve">Перелік </w:t>
            </w:r>
            <w:r>
              <w:rPr>
                <w:sz w:val="24"/>
              </w:rPr>
              <w:t>інформації, необхідної</w:t>
            </w:r>
            <w:r w:rsidRPr="00FB1754">
              <w:rPr>
                <w:sz w:val="24"/>
              </w:rPr>
              <w:t xml:space="preserve"> для участі в конкурсі, та строк ї</w:t>
            </w:r>
            <w:r>
              <w:rPr>
                <w:sz w:val="24"/>
              </w:rPr>
              <w:t>ї</w:t>
            </w:r>
            <w:r w:rsidRPr="00FB1754">
              <w:rPr>
                <w:sz w:val="24"/>
              </w:rPr>
              <w:t xml:space="preserve"> подання</w:t>
            </w:r>
          </w:p>
        </w:tc>
        <w:tc>
          <w:tcPr>
            <w:tcW w:w="5962" w:type="dxa"/>
          </w:tcPr>
          <w:p w:rsidR="00E2388E" w:rsidRDefault="00E2388E" w:rsidP="00651553">
            <w:pPr>
              <w:spacing w:after="60"/>
              <w:rPr>
                <w:sz w:val="24"/>
              </w:rPr>
            </w:pPr>
            <w:r>
              <w:rPr>
                <w:sz w:val="24"/>
              </w:rPr>
              <w:t>1) </w:t>
            </w:r>
            <w:r w:rsidRPr="00796613">
              <w:rPr>
                <w:sz w:val="24"/>
              </w:rPr>
              <w:t>заяв</w:t>
            </w:r>
            <w:r>
              <w:rPr>
                <w:sz w:val="24"/>
              </w:rPr>
              <w:t>а</w:t>
            </w:r>
            <w:r w:rsidRPr="00796613">
              <w:rPr>
                <w:sz w:val="24"/>
              </w:rPr>
              <w:t xml:space="preserve"> про участь у конкурсі із зазначенням основних мотивів щодо зайняття посади за формою</w:t>
            </w:r>
            <w:r>
              <w:rPr>
                <w:sz w:val="24"/>
              </w:rPr>
              <w:t xml:space="preserve">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Pr>
                <w:sz w:val="24"/>
              </w:rPr>
              <w:br/>
              <w:t>№ 246 (із змінами)</w:t>
            </w:r>
            <w:r w:rsidRPr="00796613">
              <w:rPr>
                <w:sz w:val="24"/>
              </w:rPr>
              <w:t>;</w:t>
            </w:r>
          </w:p>
          <w:p w:rsidR="00E2388E" w:rsidRDefault="00E2388E" w:rsidP="00651553">
            <w:pPr>
              <w:spacing w:after="60"/>
              <w:rPr>
                <w:sz w:val="24"/>
              </w:rPr>
            </w:pPr>
            <w:r>
              <w:rPr>
                <w:sz w:val="24"/>
              </w:rPr>
              <w:t>2) </w:t>
            </w:r>
            <w:r w:rsidRPr="00796613">
              <w:rPr>
                <w:sz w:val="24"/>
              </w:rPr>
              <w:t>резюме за формою</w:t>
            </w:r>
            <w:r>
              <w:rPr>
                <w:sz w:val="24"/>
              </w:rPr>
              <w:t xml:space="preserve"> згідно з додатком 2</w:t>
            </w:r>
            <w:r>
              <w:rPr>
                <w:rFonts w:cs="Times New Roman"/>
                <w:sz w:val="24"/>
              </w:rPr>
              <w:t>¹</w:t>
            </w:r>
            <w:r w:rsidRPr="00796613">
              <w:rPr>
                <w:sz w:val="24"/>
              </w:rPr>
              <w:t xml:space="preserve">, </w:t>
            </w:r>
            <w:r>
              <w:rPr>
                <w:sz w:val="24"/>
              </w:rPr>
              <w:t>в якому обов’язково зазначається така інформація:</w:t>
            </w:r>
          </w:p>
          <w:p w:rsidR="00E2388E" w:rsidRDefault="00E2388E" w:rsidP="00651553">
            <w:pPr>
              <w:spacing w:after="60"/>
              <w:rPr>
                <w:sz w:val="24"/>
              </w:rPr>
            </w:pPr>
            <w:r>
              <w:rPr>
                <w:sz w:val="24"/>
              </w:rPr>
              <w:t>- прізвище, ім’я, по батькові кандидата;</w:t>
            </w:r>
          </w:p>
          <w:p w:rsidR="00E2388E" w:rsidRDefault="00E2388E" w:rsidP="00651553">
            <w:pPr>
              <w:spacing w:after="60"/>
              <w:rPr>
                <w:sz w:val="24"/>
              </w:rPr>
            </w:pPr>
            <w:r>
              <w:rPr>
                <w:sz w:val="24"/>
              </w:rPr>
              <w:lastRenderedPageBreak/>
              <w:t>- реквізити документа, що посвідчує особу та підтверджує громадянство України;</w:t>
            </w:r>
          </w:p>
          <w:p w:rsidR="00E2388E" w:rsidRDefault="00E2388E" w:rsidP="00651553">
            <w:pPr>
              <w:spacing w:after="60"/>
              <w:rPr>
                <w:sz w:val="24"/>
              </w:rPr>
            </w:pPr>
            <w:r>
              <w:rPr>
                <w:sz w:val="24"/>
              </w:rPr>
              <w:t>- підтвердження наявності відповідного ступеня вищої освіти;</w:t>
            </w:r>
          </w:p>
          <w:p w:rsidR="00E2388E" w:rsidRPr="00796613" w:rsidRDefault="00E2388E" w:rsidP="00651553">
            <w:pPr>
              <w:spacing w:after="60"/>
              <w:rPr>
                <w:sz w:val="24"/>
              </w:rPr>
            </w:pPr>
            <w:r>
              <w:rPr>
                <w:sz w:val="24"/>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2388E" w:rsidRDefault="00E2388E" w:rsidP="00651553">
            <w:pPr>
              <w:spacing w:after="60"/>
              <w:rPr>
                <w:sz w:val="24"/>
              </w:rPr>
            </w:pPr>
            <w:r w:rsidRPr="00FB1754">
              <w:rPr>
                <w:sz w:val="24"/>
              </w:rPr>
              <w:t>3</w:t>
            </w:r>
            <w:r>
              <w:rPr>
                <w:sz w:val="24"/>
              </w:rPr>
              <w:t>) заява, в якій особа повідомляє,</w:t>
            </w:r>
            <w:r w:rsidRPr="00FB1754">
              <w:rPr>
                <w:sz w:val="24"/>
              </w:rPr>
              <w:t xml:space="preserve"> що</w:t>
            </w:r>
            <w:r>
              <w:rPr>
                <w:sz w:val="24"/>
              </w:rPr>
              <w:t xml:space="preserve"> </w:t>
            </w:r>
            <w:r w:rsidRPr="00FB1754">
              <w:rPr>
                <w:sz w:val="24"/>
              </w:rPr>
              <w:t>до не</w:t>
            </w:r>
            <w:r>
              <w:rPr>
                <w:sz w:val="24"/>
              </w:rPr>
              <w:t xml:space="preserve">ї не </w:t>
            </w:r>
            <w:r w:rsidRPr="00FB1754">
              <w:rPr>
                <w:sz w:val="24"/>
              </w:rPr>
              <w:t>застос</w:t>
            </w:r>
            <w:r>
              <w:rPr>
                <w:sz w:val="24"/>
              </w:rPr>
              <w:t>овуються</w:t>
            </w:r>
            <w:r w:rsidRPr="00FB1754">
              <w:rPr>
                <w:sz w:val="24"/>
              </w:rPr>
              <w:t xml:space="preserve"> заборон</w:t>
            </w:r>
            <w:r>
              <w:rPr>
                <w:sz w:val="24"/>
              </w:rPr>
              <w:t>и</w:t>
            </w:r>
            <w:r w:rsidRPr="00FB1754">
              <w:rPr>
                <w:sz w:val="24"/>
              </w:rPr>
              <w:t>, визначен</w:t>
            </w:r>
            <w:r>
              <w:rPr>
                <w:sz w:val="24"/>
              </w:rPr>
              <w:t>і</w:t>
            </w:r>
            <w:r w:rsidRPr="00FB1754">
              <w:rPr>
                <w:sz w:val="24"/>
              </w:rPr>
              <w:t xml:space="preserve"> частинами третьою або четвертою статті 1 Закону України «Про очищення влади»</w:t>
            </w:r>
            <w:r>
              <w:rPr>
                <w:sz w:val="24"/>
              </w:rPr>
              <w:t>,</w:t>
            </w:r>
            <w:r w:rsidRPr="00FB1754">
              <w:rPr>
                <w:sz w:val="24"/>
              </w:rPr>
              <w:t xml:space="preserve"> </w:t>
            </w:r>
            <w:r>
              <w:rPr>
                <w:sz w:val="24"/>
              </w:rPr>
              <w:t>та надає</w:t>
            </w:r>
            <w:r w:rsidRPr="00FB1754">
              <w:rPr>
                <w:sz w:val="24"/>
              </w:rPr>
              <w:t xml:space="preserve"> згод</w:t>
            </w:r>
            <w:r>
              <w:rPr>
                <w:sz w:val="24"/>
              </w:rPr>
              <w:t>у</w:t>
            </w:r>
            <w:r w:rsidRPr="00FB1754">
              <w:rPr>
                <w:sz w:val="24"/>
              </w:rPr>
              <w:t xml:space="preserve"> на проходження перевірки та на оприлюднення відомостей </w:t>
            </w:r>
            <w:r>
              <w:rPr>
                <w:sz w:val="24"/>
              </w:rPr>
              <w:t xml:space="preserve">стосовно неї </w:t>
            </w:r>
            <w:r w:rsidRPr="00FB1754">
              <w:rPr>
                <w:sz w:val="24"/>
              </w:rPr>
              <w:t>в</w:t>
            </w:r>
            <w:r>
              <w:rPr>
                <w:sz w:val="24"/>
              </w:rPr>
              <w:t>ідповідно до зазначеного Закону. Подача додатків до заяви не є обов’язковою;</w:t>
            </w:r>
          </w:p>
          <w:p w:rsidR="00E2388E" w:rsidRPr="001F3FAD" w:rsidRDefault="00E2388E" w:rsidP="00651553">
            <w:pPr>
              <w:spacing w:after="60"/>
              <w:rPr>
                <w:sz w:val="24"/>
                <w:szCs w:val="24"/>
              </w:rPr>
            </w:pPr>
            <w:r w:rsidRPr="001F3FAD">
              <w:rPr>
                <w:sz w:val="24"/>
                <w:szCs w:val="24"/>
                <w:shd w:val="clear" w:color="auto" w:fill="FFFFFF"/>
              </w:rPr>
              <w:t>3</w:t>
            </w:r>
            <w:r w:rsidRPr="001F3FAD">
              <w:rPr>
                <w:rStyle w:val="rvts37"/>
                <w:b/>
                <w:bCs/>
                <w:sz w:val="24"/>
                <w:szCs w:val="24"/>
                <w:shd w:val="clear" w:color="auto" w:fill="FFFFFF"/>
                <w:vertAlign w:val="superscript"/>
              </w:rPr>
              <w:t>-1</w:t>
            </w:r>
            <w:r w:rsidRPr="001F3FAD">
              <w:rPr>
                <w:sz w:val="24"/>
                <w:szCs w:val="24"/>
                <w:shd w:val="clear" w:color="auto" w:fill="FFFFFF"/>
              </w:rPr>
              <w:t xml:space="preserve">) </w:t>
            </w:r>
            <w:bookmarkStart w:id="0" w:name="_Hlk80879648"/>
            <w:r w:rsidRPr="001F3FAD">
              <w:rPr>
                <w:sz w:val="24"/>
                <w:szCs w:val="24"/>
                <w:shd w:val="clear" w:color="auto" w:fill="FFFFFF"/>
              </w:rPr>
              <w:t>копі</w:t>
            </w:r>
            <w:r>
              <w:rPr>
                <w:sz w:val="24"/>
                <w:szCs w:val="24"/>
                <w:shd w:val="clear" w:color="auto" w:fill="FFFFFF"/>
              </w:rPr>
              <w:t>я</w:t>
            </w:r>
            <w:r w:rsidRPr="001F3FAD">
              <w:rPr>
                <w:sz w:val="24"/>
                <w:szCs w:val="24"/>
                <w:shd w:val="clear" w:color="auto" w:fill="FFFFFF"/>
              </w:rPr>
              <w:t xml:space="preserve">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bookmarkEnd w:id="0"/>
            <w:r>
              <w:rPr>
                <w:sz w:val="24"/>
                <w:szCs w:val="24"/>
                <w:shd w:val="clear" w:color="auto" w:fill="FFFFFF"/>
              </w:rPr>
              <w:t>.</w:t>
            </w:r>
          </w:p>
          <w:p w:rsidR="00E2388E" w:rsidRPr="002D6B2F" w:rsidRDefault="00E2388E" w:rsidP="00651553">
            <w:pPr>
              <w:spacing w:after="60"/>
              <w:rPr>
                <w:sz w:val="6"/>
                <w:szCs w:val="6"/>
              </w:rPr>
            </w:pPr>
          </w:p>
          <w:p w:rsidR="00E2388E" w:rsidRPr="00FB1754" w:rsidRDefault="00E2388E" w:rsidP="00651553">
            <w:pPr>
              <w:spacing w:after="40"/>
              <w:rPr>
                <w:sz w:val="8"/>
                <w:szCs w:val="8"/>
              </w:rPr>
            </w:pPr>
            <w:r>
              <w:rPr>
                <w:b/>
                <w:sz w:val="24"/>
              </w:rPr>
              <w:t xml:space="preserve">Інформація </w:t>
            </w:r>
            <w:r w:rsidRPr="00D3578B">
              <w:rPr>
                <w:rFonts w:eastAsia="Times New Roman"/>
                <w:b/>
                <w:sz w:val="24"/>
                <w:szCs w:val="24"/>
                <w:lang w:eastAsia="ru-RU"/>
              </w:rPr>
              <w:t>подається через Єдиний портал вакансій державної служби</w:t>
            </w:r>
            <w:r>
              <w:rPr>
                <w:rFonts w:eastAsia="Times New Roman"/>
                <w:sz w:val="24"/>
                <w:szCs w:val="24"/>
                <w:lang w:eastAsia="ru-RU"/>
              </w:rPr>
              <w:t xml:space="preserve"> </w:t>
            </w:r>
            <w:r>
              <w:rPr>
                <w:b/>
                <w:sz w:val="24"/>
              </w:rPr>
              <w:t>до</w:t>
            </w:r>
            <w:r w:rsidRPr="00FB1754">
              <w:rPr>
                <w:sz w:val="24"/>
              </w:rPr>
              <w:t xml:space="preserve"> </w:t>
            </w:r>
            <w:r>
              <w:rPr>
                <w:b/>
                <w:sz w:val="24"/>
              </w:rPr>
              <w:t>17</w:t>
            </w:r>
            <w:r w:rsidRPr="00796613">
              <w:rPr>
                <w:b/>
                <w:sz w:val="24"/>
              </w:rPr>
              <w:t xml:space="preserve"> год</w:t>
            </w:r>
            <w:r>
              <w:rPr>
                <w:b/>
                <w:sz w:val="24"/>
              </w:rPr>
              <w:t>ини</w:t>
            </w:r>
            <w:r w:rsidRPr="00796613">
              <w:rPr>
                <w:b/>
                <w:sz w:val="24"/>
              </w:rPr>
              <w:t xml:space="preserve"> </w:t>
            </w:r>
            <w:r>
              <w:rPr>
                <w:b/>
                <w:sz w:val="24"/>
              </w:rPr>
              <w:t>00</w:t>
            </w:r>
            <w:r w:rsidRPr="00796613">
              <w:rPr>
                <w:b/>
                <w:sz w:val="24"/>
              </w:rPr>
              <w:t xml:space="preserve"> хв</w:t>
            </w:r>
            <w:r>
              <w:rPr>
                <w:b/>
                <w:sz w:val="24"/>
              </w:rPr>
              <w:t xml:space="preserve">илин                                    </w:t>
            </w:r>
            <w:r w:rsidRPr="008D5FD3">
              <w:rPr>
                <w:b/>
                <w:sz w:val="24"/>
                <w:lang w:val="ru-RU"/>
              </w:rPr>
              <w:t xml:space="preserve"> </w:t>
            </w:r>
            <w:r>
              <w:rPr>
                <w:b/>
                <w:sz w:val="24"/>
              </w:rPr>
              <w:t xml:space="preserve">12 грудня </w:t>
            </w:r>
            <w:r w:rsidRPr="00796613">
              <w:rPr>
                <w:b/>
                <w:sz w:val="24"/>
              </w:rPr>
              <w:t>20</w:t>
            </w:r>
            <w:r>
              <w:rPr>
                <w:b/>
                <w:sz w:val="24"/>
              </w:rPr>
              <w:t>21</w:t>
            </w:r>
            <w:r w:rsidRPr="00796613">
              <w:rPr>
                <w:b/>
                <w:sz w:val="24"/>
              </w:rPr>
              <w:t xml:space="preserve"> року</w:t>
            </w:r>
          </w:p>
        </w:tc>
      </w:tr>
      <w:tr w:rsidR="00E2388E" w:rsidRPr="00FD62BB" w:rsidTr="00651553">
        <w:tc>
          <w:tcPr>
            <w:tcW w:w="3330" w:type="dxa"/>
            <w:gridSpan w:val="2"/>
          </w:tcPr>
          <w:p w:rsidR="00E2388E" w:rsidRDefault="00E2388E" w:rsidP="00651553">
            <w:pPr>
              <w:rPr>
                <w:sz w:val="24"/>
                <w:szCs w:val="24"/>
                <w:lang w:eastAsia="ru-RU"/>
              </w:rPr>
            </w:pPr>
            <w:r w:rsidRPr="007350B5">
              <w:rPr>
                <w:sz w:val="24"/>
                <w:szCs w:val="24"/>
                <w:lang w:eastAsia="ru-RU"/>
              </w:rPr>
              <w:lastRenderedPageBreak/>
              <w:t xml:space="preserve">Додаткові (необов’язкові) </w:t>
            </w:r>
          </w:p>
          <w:p w:rsidR="00E2388E" w:rsidRPr="007350B5" w:rsidRDefault="00E2388E" w:rsidP="00651553">
            <w:pPr>
              <w:rPr>
                <w:sz w:val="24"/>
                <w:szCs w:val="24"/>
                <w:lang w:eastAsia="ru-RU"/>
              </w:rPr>
            </w:pPr>
            <w:r w:rsidRPr="007350B5">
              <w:rPr>
                <w:sz w:val="24"/>
                <w:szCs w:val="24"/>
                <w:lang w:eastAsia="ru-RU"/>
              </w:rPr>
              <w:t>документи</w:t>
            </w:r>
          </w:p>
          <w:p w:rsidR="00E2388E" w:rsidRPr="007350B5" w:rsidRDefault="00E2388E" w:rsidP="00651553">
            <w:pPr>
              <w:rPr>
                <w:sz w:val="24"/>
                <w:szCs w:val="24"/>
              </w:rPr>
            </w:pPr>
          </w:p>
        </w:tc>
        <w:tc>
          <w:tcPr>
            <w:tcW w:w="5962" w:type="dxa"/>
          </w:tcPr>
          <w:p w:rsidR="00E2388E" w:rsidRPr="00E84E82" w:rsidRDefault="00E2388E" w:rsidP="00651553">
            <w:pPr>
              <w:rPr>
                <w:sz w:val="12"/>
                <w:szCs w:val="12"/>
                <w:lang w:eastAsia="ru-RU"/>
              </w:rPr>
            </w:pPr>
            <w:r w:rsidRPr="007350B5">
              <w:rPr>
                <w:sz w:val="24"/>
                <w:szCs w:val="24"/>
                <w:lang w:eastAsia="ru-RU"/>
              </w:rPr>
              <w:t>заява щодо забезпечення розумн</w:t>
            </w:r>
            <w:r>
              <w:rPr>
                <w:sz w:val="24"/>
                <w:szCs w:val="24"/>
                <w:lang w:eastAsia="ru-RU"/>
              </w:rPr>
              <w:t>ого</w:t>
            </w:r>
            <w:r w:rsidRPr="007350B5">
              <w:rPr>
                <w:sz w:val="24"/>
                <w:szCs w:val="24"/>
                <w:lang w:eastAsia="ru-RU"/>
              </w:rPr>
              <w:t xml:space="preserve"> пристосування за формою згідно з додатком 3 до Порядку проведення конкурсу на зайняття посад державної служби</w:t>
            </w:r>
          </w:p>
        </w:tc>
      </w:tr>
      <w:tr w:rsidR="00E2388E" w:rsidRPr="00FD62BB" w:rsidTr="00651553">
        <w:tc>
          <w:tcPr>
            <w:tcW w:w="3330" w:type="dxa"/>
            <w:gridSpan w:val="2"/>
          </w:tcPr>
          <w:p w:rsidR="00E2388E" w:rsidRPr="002E4556" w:rsidRDefault="00E2388E" w:rsidP="00651553">
            <w:pPr>
              <w:jc w:val="left"/>
              <w:rPr>
                <w:rFonts w:cs="Times New Roman"/>
                <w:sz w:val="24"/>
                <w:szCs w:val="24"/>
              </w:rPr>
            </w:pPr>
            <w:r w:rsidRPr="002E4556">
              <w:rPr>
                <w:rFonts w:cs="Times New Roman"/>
                <w:sz w:val="24"/>
                <w:szCs w:val="24"/>
              </w:rPr>
              <w:t>Дата і час початку проведення тестування кандидатів</w:t>
            </w:r>
          </w:p>
          <w:p w:rsidR="00E2388E" w:rsidRPr="002E4556" w:rsidRDefault="00E2388E" w:rsidP="00651553">
            <w:pPr>
              <w:jc w:val="left"/>
              <w:rPr>
                <w:rFonts w:cs="Times New Roman"/>
                <w:sz w:val="24"/>
                <w:szCs w:val="24"/>
              </w:rPr>
            </w:pPr>
          </w:p>
          <w:p w:rsidR="00E2388E" w:rsidRPr="002E4556" w:rsidRDefault="00E2388E" w:rsidP="00651553">
            <w:pPr>
              <w:jc w:val="left"/>
              <w:rPr>
                <w:rFonts w:cs="Times New Roman"/>
                <w:sz w:val="24"/>
                <w:szCs w:val="24"/>
              </w:rPr>
            </w:pPr>
            <w:r w:rsidRPr="002E4556">
              <w:rPr>
                <w:rFonts w:cs="Times New Roman"/>
                <w:sz w:val="24"/>
                <w:szCs w:val="24"/>
              </w:rPr>
              <w:t>Місце або спосіб проведення тестування</w:t>
            </w:r>
          </w:p>
          <w:p w:rsidR="00E2388E" w:rsidRPr="002E4556" w:rsidRDefault="00E2388E" w:rsidP="00651553">
            <w:pPr>
              <w:jc w:val="left"/>
              <w:rPr>
                <w:rFonts w:cs="Times New Roman"/>
                <w:sz w:val="24"/>
                <w:szCs w:val="24"/>
              </w:rPr>
            </w:pPr>
          </w:p>
          <w:p w:rsidR="00E2388E" w:rsidRPr="002E4556" w:rsidRDefault="00E2388E" w:rsidP="00651553">
            <w:pPr>
              <w:jc w:val="left"/>
              <w:rPr>
                <w:rFonts w:cs="Times New Roman"/>
                <w:sz w:val="24"/>
                <w:szCs w:val="24"/>
              </w:rPr>
            </w:pPr>
          </w:p>
          <w:p w:rsidR="00E2388E" w:rsidRPr="002E4556" w:rsidRDefault="00E2388E" w:rsidP="00651553">
            <w:pPr>
              <w:jc w:val="left"/>
              <w:rPr>
                <w:rFonts w:cs="Times New Roman"/>
                <w:sz w:val="24"/>
                <w:szCs w:val="24"/>
              </w:rPr>
            </w:pPr>
          </w:p>
          <w:p w:rsidR="00E2388E" w:rsidRPr="002E4556" w:rsidRDefault="00E2388E" w:rsidP="00651553">
            <w:pPr>
              <w:jc w:val="left"/>
              <w:rPr>
                <w:rFonts w:cs="Times New Roman"/>
                <w:sz w:val="24"/>
                <w:szCs w:val="24"/>
              </w:rPr>
            </w:pPr>
            <w:r w:rsidRPr="002E4556">
              <w:rPr>
                <w:rFonts w:cs="Times New Roman"/>
                <w:sz w:val="24"/>
                <w:szCs w:val="24"/>
              </w:rPr>
              <w:t xml:space="preserve">Місце або спосіб проведення співбесіди (із зазначенням електронної платформи для комунікації дистанційно) </w:t>
            </w:r>
          </w:p>
          <w:p w:rsidR="00E2388E" w:rsidRPr="002E4556" w:rsidRDefault="00E2388E" w:rsidP="00651553">
            <w:pPr>
              <w:jc w:val="left"/>
              <w:rPr>
                <w:rFonts w:cs="Times New Roman"/>
                <w:sz w:val="24"/>
                <w:szCs w:val="24"/>
              </w:rPr>
            </w:pPr>
          </w:p>
          <w:p w:rsidR="00E2388E" w:rsidRPr="002E4556" w:rsidRDefault="00E2388E" w:rsidP="00651553">
            <w:pPr>
              <w:jc w:val="left"/>
              <w:rPr>
                <w:rFonts w:cs="Times New Roman"/>
                <w:sz w:val="24"/>
                <w:szCs w:val="24"/>
              </w:rPr>
            </w:pPr>
            <w:r w:rsidRPr="002E4556">
              <w:rPr>
                <w:rFonts w:cs="Times New Roman"/>
                <w:sz w:val="24"/>
                <w:szCs w:val="24"/>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 </w:t>
            </w:r>
          </w:p>
        </w:tc>
        <w:tc>
          <w:tcPr>
            <w:tcW w:w="5962" w:type="dxa"/>
          </w:tcPr>
          <w:p w:rsidR="00FB44F9" w:rsidRPr="0001061B" w:rsidRDefault="00FB44F9" w:rsidP="00FB44F9">
            <w:pPr>
              <w:rPr>
                <w:rFonts w:cs="Times New Roman"/>
                <w:b/>
                <w:sz w:val="24"/>
                <w:szCs w:val="24"/>
              </w:rPr>
            </w:pPr>
            <w:r>
              <w:rPr>
                <w:rFonts w:cs="Times New Roman"/>
                <w:b/>
                <w:sz w:val="24"/>
                <w:szCs w:val="24"/>
              </w:rPr>
              <w:t>17 грудня</w:t>
            </w:r>
            <w:r w:rsidRPr="002E4556">
              <w:rPr>
                <w:rFonts w:cs="Times New Roman"/>
                <w:sz w:val="24"/>
                <w:szCs w:val="24"/>
              </w:rPr>
              <w:t xml:space="preserve"> </w:t>
            </w:r>
            <w:r w:rsidRPr="002E4556">
              <w:rPr>
                <w:rFonts w:cs="Times New Roman"/>
                <w:b/>
                <w:sz w:val="24"/>
                <w:szCs w:val="24"/>
              </w:rPr>
              <w:t>2021 року</w:t>
            </w:r>
            <w:r w:rsidRPr="002E4556">
              <w:rPr>
                <w:rFonts w:cs="Times New Roman"/>
                <w:sz w:val="24"/>
                <w:szCs w:val="24"/>
              </w:rPr>
              <w:t xml:space="preserve"> </w:t>
            </w:r>
            <w:r w:rsidRPr="0001061B">
              <w:rPr>
                <w:rFonts w:cs="Times New Roman"/>
                <w:b/>
                <w:sz w:val="24"/>
                <w:szCs w:val="24"/>
              </w:rPr>
              <w:t xml:space="preserve">о 10 год. 00 хв. </w:t>
            </w:r>
          </w:p>
          <w:p w:rsidR="00FB44F9" w:rsidRPr="0001061B" w:rsidRDefault="00FB44F9" w:rsidP="00FB44F9">
            <w:pPr>
              <w:rPr>
                <w:rFonts w:eastAsia="Times New Roman" w:cs="Times New Roman"/>
                <w:b/>
                <w:color w:val="000000"/>
                <w:sz w:val="24"/>
                <w:szCs w:val="24"/>
                <w:lang w:eastAsia="uk-UA" w:bidi="uk-UA"/>
              </w:rPr>
            </w:pPr>
          </w:p>
          <w:p w:rsidR="00FB44F9" w:rsidRDefault="00FB44F9" w:rsidP="00FB44F9">
            <w:pPr>
              <w:pStyle w:val="rvps14"/>
              <w:spacing w:before="0" w:beforeAutospacing="0" w:after="0" w:afterAutospacing="0"/>
              <w:ind w:right="128"/>
              <w:jc w:val="both"/>
              <w:rPr>
                <w:b/>
              </w:rPr>
            </w:pPr>
          </w:p>
          <w:p w:rsidR="00FB44F9" w:rsidRDefault="00FB44F9" w:rsidP="00FB44F9">
            <w:pPr>
              <w:pStyle w:val="rvps14"/>
              <w:spacing w:before="0" w:beforeAutospacing="0" w:after="0" w:afterAutospacing="0"/>
              <w:ind w:right="128"/>
              <w:jc w:val="both"/>
              <w:rPr>
                <w:b/>
              </w:rPr>
            </w:pPr>
          </w:p>
          <w:p w:rsidR="00FB44F9" w:rsidRPr="00643AFC" w:rsidRDefault="00FB44F9" w:rsidP="00FB44F9">
            <w:pPr>
              <w:pStyle w:val="rvps14"/>
              <w:spacing w:before="0" w:beforeAutospacing="0" w:after="0" w:afterAutospacing="0"/>
              <w:ind w:right="128"/>
              <w:jc w:val="both"/>
            </w:pPr>
            <w:r w:rsidRPr="00643AFC">
              <w:rPr>
                <w:b/>
              </w:rPr>
              <w:t>Проведення тестування дистанційно</w:t>
            </w:r>
            <w:r w:rsidRPr="00643AFC">
              <w:t>, шляхом використання кандидатом комп’ютерної техніки та підключення через особистий кабінет на Єдиному порталі вакансій державної служби.</w:t>
            </w:r>
          </w:p>
          <w:p w:rsidR="00FB44F9" w:rsidRPr="00BC44EA" w:rsidRDefault="00FB44F9" w:rsidP="00FB44F9">
            <w:pPr>
              <w:rPr>
                <w:rFonts w:cs="Times New Roman"/>
                <w:b/>
                <w:sz w:val="24"/>
                <w:szCs w:val="24"/>
              </w:rPr>
            </w:pPr>
          </w:p>
          <w:p w:rsidR="00FB44F9" w:rsidRPr="00BC44EA" w:rsidRDefault="00FB44F9" w:rsidP="00FB44F9">
            <w:pPr>
              <w:rPr>
                <w:rFonts w:cs="Times New Roman"/>
                <w:sz w:val="24"/>
                <w:szCs w:val="24"/>
              </w:rPr>
            </w:pPr>
            <w:r>
              <w:rPr>
                <w:rFonts w:eastAsia="Times New Roman" w:cs="Times New Roman"/>
                <w:b/>
                <w:color w:val="000000"/>
                <w:sz w:val="24"/>
                <w:szCs w:val="24"/>
                <w:lang w:eastAsia="uk-UA" w:bidi="uk-UA"/>
              </w:rPr>
              <w:t xml:space="preserve">У приміщенні </w:t>
            </w:r>
            <w:r w:rsidRPr="00BC44EA">
              <w:rPr>
                <w:rFonts w:eastAsia="Times New Roman" w:cs="Times New Roman"/>
                <w:b/>
                <w:color w:val="000000"/>
                <w:sz w:val="24"/>
                <w:szCs w:val="24"/>
                <w:lang w:eastAsia="uk-UA" w:bidi="uk-UA"/>
              </w:rPr>
              <w:t>Миколаївськ</w:t>
            </w:r>
            <w:r>
              <w:rPr>
                <w:rFonts w:eastAsia="Times New Roman" w:cs="Times New Roman"/>
                <w:b/>
                <w:color w:val="000000"/>
                <w:sz w:val="24"/>
                <w:szCs w:val="24"/>
                <w:lang w:eastAsia="uk-UA" w:bidi="uk-UA"/>
              </w:rPr>
              <w:t>ої</w:t>
            </w:r>
            <w:r w:rsidRPr="00BC44EA">
              <w:rPr>
                <w:rFonts w:eastAsia="Times New Roman" w:cs="Times New Roman"/>
                <w:b/>
                <w:color w:val="000000"/>
                <w:sz w:val="24"/>
                <w:szCs w:val="24"/>
                <w:lang w:eastAsia="uk-UA" w:bidi="uk-UA"/>
              </w:rPr>
              <w:t xml:space="preserve"> обласн</w:t>
            </w:r>
            <w:r>
              <w:rPr>
                <w:rFonts w:eastAsia="Times New Roman" w:cs="Times New Roman"/>
                <w:b/>
                <w:color w:val="000000"/>
                <w:sz w:val="24"/>
                <w:szCs w:val="24"/>
                <w:lang w:eastAsia="uk-UA" w:bidi="uk-UA"/>
              </w:rPr>
              <w:t>ої</w:t>
            </w:r>
            <w:r w:rsidRPr="00BC44EA">
              <w:rPr>
                <w:rFonts w:eastAsia="Times New Roman" w:cs="Times New Roman"/>
                <w:b/>
                <w:color w:val="000000"/>
                <w:sz w:val="24"/>
                <w:szCs w:val="24"/>
                <w:lang w:eastAsia="uk-UA" w:bidi="uk-UA"/>
              </w:rPr>
              <w:t xml:space="preserve"> прокуратур</w:t>
            </w:r>
            <w:r>
              <w:rPr>
                <w:rFonts w:eastAsia="Times New Roman" w:cs="Times New Roman"/>
                <w:b/>
                <w:color w:val="000000"/>
                <w:sz w:val="24"/>
                <w:szCs w:val="24"/>
                <w:lang w:eastAsia="uk-UA" w:bidi="uk-UA"/>
              </w:rPr>
              <w:t xml:space="preserve">и </w:t>
            </w:r>
            <w:r w:rsidRPr="00FE7AAC">
              <w:rPr>
                <w:rFonts w:eastAsia="Times New Roman" w:cs="Times New Roman"/>
                <w:color w:val="000000"/>
                <w:sz w:val="24"/>
                <w:szCs w:val="24"/>
                <w:lang w:eastAsia="uk-UA" w:bidi="uk-UA"/>
              </w:rPr>
              <w:t xml:space="preserve">за адресою: </w:t>
            </w:r>
            <w:r w:rsidRPr="00FE7AAC">
              <w:rPr>
                <w:rFonts w:cs="Times New Roman"/>
                <w:sz w:val="24"/>
                <w:szCs w:val="24"/>
              </w:rPr>
              <w:t>м. Миколаїв, вул. Спаська, 28</w:t>
            </w:r>
            <w:r>
              <w:rPr>
                <w:rFonts w:cs="Times New Roman"/>
                <w:sz w:val="24"/>
                <w:szCs w:val="24"/>
              </w:rPr>
              <w:t xml:space="preserve"> </w:t>
            </w:r>
            <w:r w:rsidRPr="00BC44EA">
              <w:rPr>
                <w:rFonts w:cs="Times New Roman"/>
                <w:sz w:val="24"/>
                <w:szCs w:val="24"/>
              </w:rPr>
              <w:t>(проведення співбесіди за фізичної присутності кандидатів)</w:t>
            </w:r>
          </w:p>
          <w:p w:rsidR="00FB44F9" w:rsidRPr="00BC44EA" w:rsidRDefault="00FB44F9" w:rsidP="00FB44F9">
            <w:pPr>
              <w:rPr>
                <w:rFonts w:cs="Times New Roman"/>
                <w:sz w:val="24"/>
                <w:szCs w:val="24"/>
                <w:lang w:val="ru-RU"/>
              </w:rPr>
            </w:pPr>
          </w:p>
          <w:p w:rsidR="00FB44F9" w:rsidRDefault="00FB44F9" w:rsidP="00FB44F9">
            <w:pPr>
              <w:rPr>
                <w:rFonts w:eastAsia="Times New Roman" w:cs="Times New Roman"/>
                <w:b/>
                <w:color w:val="000000"/>
                <w:sz w:val="24"/>
                <w:szCs w:val="24"/>
                <w:lang w:eastAsia="uk-UA" w:bidi="uk-UA"/>
              </w:rPr>
            </w:pPr>
          </w:p>
          <w:p w:rsidR="00FB44F9" w:rsidRPr="00BC44EA" w:rsidRDefault="00FB44F9" w:rsidP="00FB44F9">
            <w:pPr>
              <w:rPr>
                <w:rFonts w:cs="Times New Roman"/>
                <w:sz w:val="24"/>
                <w:szCs w:val="24"/>
              </w:rPr>
            </w:pPr>
            <w:r>
              <w:rPr>
                <w:rFonts w:eastAsia="Times New Roman" w:cs="Times New Roman"/>
                <w:b/>
                <w:color w:val="000000"/>
                <w:sz w:val="24"/>
                <w:szCs w:val="24"/>
                <w:lang w:eastAsia="uk-UA" w:bidi="uk-UA"/>
              </w:rPr>
              <w:t xml:space="preserve">У приміщенні </w:t>
            </w:r>
            <w:r w:rsidRPr="00BC44EA">
              <w:rPr>
                <w:rFonts w:eastAsia="Times New Roman" w:cs="Times New Roman"/>
                <w:b/>
                <w:color w:val="000000"/>
                <w:sz w:val="24"/>
                <w:szCs w:val="24"/>
                <w:lang w:eastAsia="uk-UA" w:bidi="uk-UA"/>
              </w:rPr>
              <w:t>Миколаївськ</w:t>
            </w:r>
            <w:r>
              <w:rPr>
                <w:rFonts w:eastAsia="Times New Roman" w:cs="Times New Roman"/>
                <w:b/>
                <w:color w:val="000000"/>
                <w:sz w:val="24"/>
                <w:szCs w:val="24"/>
                <w:lang w:eastAsia="uk-UA" w:bidi="uk-UA"/>
              </w:rPr>
              <w:t>ої</w:t>
            </w:r>
            <w:r w:rsidRPr="00BC44EA">
              <w:rPr>
                <w:rFonts w:eastAsia="Times New Roman" w:cs="Times New Roman"/>
                <w:b/>
                <w:color w:val="000000"/>
                <w:sz w:val="24"/>
                <w:szCs w:val="24"/>
                <w:lang w:eastAsia="uk-UA" w:bidi="uk-UA"/>
              </w:rPr>
              <w:t xml:space="preserve"> обласн</w:t>
            </w:r>
            <w:r>
              <w:rPr>
                <w:rFonts w:eastAsia="Times New Roman" w:cs="Times New Roman"/>
                <w:b/>
                <w:color w:val="000000"/>
                <w:sz w:val="24"/>
                <w:szCs w:val="24"/>
                <w:lang w:eastAsia="uk-UA" w:bidi="uk-UA"/>
              </w:rPr>
              <w:t>ої</w:t>
            </w:r>
            <w:r w:rsidRPr="00BC44EA">
              <w:rPr>
                <w:rFonts w:eastAsia="Times New Roman" w:cs="Times New Roman"/>
                <w:b/>
                <w:color w:val="000000"/>
                <w:sz w:val="24"/>
                <w:szCs w:val="24"/>
                <w:lang w:eastAsia="uk-UA" w:bidi="uk-UA"/>
              </w:rPr>
              <w:t xml:space="preserve"> прокуратур</w:t>
            </w:r>
            <w:r>
              <w:rPr>
                <w:rFonts w:eastAsia="Times New Roman" w:cs="Times New Roman"/>
                <w:b/>
                <w:color w:val="000000"/>
                <w:sz w:val="24"/>
                <w:szCs w:val="24"/>
                <w:lang w:eastAsia="uk-UA" w:bidi="uk-UA"/>
              </w:rPr>
              <w:t xml:space="preserve">и </w:t>
            </w:r>
            <w:r w:rsidRPr="00FE7AAC">
              <w:rPr>
                <w:rFonts w:eastAsia="Times New Roman" w:cs="Times New Roman"/>
                <w:color w:val="000000"/>
                <w:sz w:val="24"/>
                <w:szCs w:val="24"/>
                <w:lang w:eastAsia="uk-UA" w:bidi="uk-UA"/>
              </w:rPr>
              <w:t xml:space="preserve">за адресою: </w:t>
            </w:r>
            <w:r w:rsidRPr="00FE7AAC">
              <w:rPr>
                <w:rFonts w:cs="Times New Roman"/>
                <w:sz w:val="24"/>
                <w:szCs w:val="24"/>
              </w:rPr>
              <w:t>м. Миколаїв, вул. Спаська, 28</w:t>
            </w:r>
            <w:r>
              <w:rPr>
                <w:rFonts w:cs="Times New Roman"/>
                <w:sz w:val="24"/>
                <w:szCs w:val="24"/>
              </w:rPr>
              <w:t xml:space="preserve"> </w:t>
            </w:r>
            <w:r w:rsidRPr="00BC44EA">
              <w:rPr>
                <w:rFonts w:cs="Times New Roman"/>
                <w:sz w:val="24"/>
                <w:szCs w:val="24"/>
              </w:rPr>
              <w:t>(проведення співбесіди за фізичної присутності кандидатів)</w:t>
            </w:r>
          </w:p>
          <w:p w:rsidR="00E2388E" w:rsidRPr="00D3578B" w:rsidRDefault="00E2388E" w:rsidP="00651553">
            <w:pPr>
              <w:rPr>
                <w:rFonts w:cs="Times New Roman"/>
                <w:sz w:val="24"/>
                <w:szCs w:val="24"/>
              </w:rPr>
            </w:pPr>
          </w:p>
        </w:tc>
      </w:tr>
      <w:tr w:rsidR="00E2388E" w:rsidRPr="00FB1754" w:rsidTr="00651553">
        <w:tc>
          <w:tcPr>
            <w:tcW w:w="3330" w:type="dxa"/>
            <w:gridSpan w:val="2"/>
          </w:tcPr>
          <w:p w:rsidR="00E2388E" w:rsidRPr="00FB1754" w:rsidRDefault="00E2388E" w:rsidP="00651553">
            <w:pPr>
              <w:rPr>
                <w:sz w:val="24"/>
              </w:rPr>
            </w:pPr>
            <w:r w:rsidRPr="00FB1754">
              <w:rPr>
                <w:sz w:val="24"/>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62" w:type="dxa"/>
          </w:tcPr>
          <w:p w:rsidR="00E2388E" w:rsidRPr="009B45AE" w:rsidRDefault="00E2388E" w:rsidP="00651553">
            <w:pPr>
              <w:spacing w:before="150" w:after="150"/>
              <w:ind w:left="147" w:right="135"/>
              <w:rPr>
                <w:rFonts w:eastAsia="Times New Roman" w:cs="Times New Roman"/>
                <w:color w:val="000000" w:themeColor="text1"/>
                <w:sz w:val="24"/>
                <w:szCs w:val="24"/>
              </w:rPr>
            </w:pPr>
            <w:r>
              <w:rPr>
                <w:rFonts w:eastAsia="Times New Roman" w:cs="Times New Roman"/>
                <w:color w:val="000000" w:themeColor="text1"/>
                <w:sz w:val="24"/>
                <w:szCs w:val="24"/>
              </w:rPr>
              <w:t>Кравченко Наталія Оле</w:t>
            </w:r>
            <w:bookmarkStart w:id="1" w:name="_GoBack"/>
            <w:bookmarkEnd w:id="1"/>
            <w:r>
              <w:rPr>
                <w:rFonts w:eastAsia="Times New Roman" w:cs="Times New Roman"/>
                <w:color w:val="000000" w:themeColor="text1"/>
                <w:sz w:val="24"/>
                <w:szCs w:val="24"/>
              </w:rPr>
              <w:t>ксандрівна</w:t>
            </w:r>
          </w:p>
          <w:p w:rsidR="00E2388E" w:rsidRPr="00D519D5" w:rsidRDefault="00E2388E" w:rsidP="00651553">
            <w:pPr>
              <w:spacing w:before="150" w:after="150"/>
              <w:ind w:left="147" w:right="135"/>
              <w:rPr>
                <w:rFonts w:eastAsia="Times New Roman" w:cs="Times New Roman"/>
                <w:color w:val="000000" w:themeColor="text1"/>
                <w:sz w:val="24"/>
                <w:szCs w:val="24"/>
              </w:rPr>
            </w:pPr>
            <w:proofErr w:type="spellStart"/>
            <w:r w:rsidRPr="00D519D5">
              <w:rPr>
                <w:rFonts w:eastAsia="Times New Roman" w:cs="Times New Roman"/>
                <w:color w:val="000000" w:themeColor="text1"/>
                <w:sz w:val="24"/>
                <w:szCs w:val="24"/>
              </w:rPr>
              <w:t>тел</w:t>
            </w:r>
            <w:proofErr w:type="spellEnd"/>
            <w:r w:rsidRPr="00D519D5">
              <w:rPr>
                <w:rFonts w:eastAsia="Times New Roman" w:cs="Times New Roman"/>
                <w:color w:val="000000" w:themeColor="text1"/>
                <w:sz w:val="24"/>
                <w:szCs w:val="24"/>
              </w:rPr>
              <w:t xml:space="preserve">. +38(0512) </w:t>
            </w:r>
            <w:r>
              <w:rPr>
                <w:rFonts w:eastAsia="Times New Roman" w:cs="Times New Roman"/>
                <w:color w:val="000000" w:themeColor="text1"/>
                <w:sz w:val="24"/>
                <w:szCs w:val="24"/>
              </w:rPr>
              <w:t>3</w:t>
            </w:r>
            <w:r w:rsidRPr="00D519D5">
              <w:rPr>
                <w:rFonts w:eastAsia="Times New Roman" w:cs="Times New Roman"/>
                <w:color w:val="000000" w:themeColor="text1"/>
                <w:sz w:val="24"/>
                <w:szCs w:val="24"/>
              </w:rPr>
              <w:t>7-</w:t>
            </w:r>
            <w:r>
              <w:rPr>
                <w:rFonts w:eastAsia="Times New Roman" w:cs="Times New Roman"/>
                <w:color w:val="000000" w:themeColor="text1"/>
                <w:sz w:val="24"/>
                <w:szCs w:val="24"/>
              </w:rPr>
              <w:t>46</w:t>
            </w:r>
            <w:r w:rsidRPr="00D519D5">
              <w:rPr>
                <w:rFonts w:eastAsia="Times New Roman" w:cs="Times New Roman"/>
                <w:color w:val="000000" w:themeColor="text1"/>
                <w:sz w:val="24"/>
                <w:szCs w:val="24"/>
              </w:rPr>
              <w:t>-</w:t>
            </w:r>
            <w:r>
              <w:rPr>
                <w:rFonts w:eastAsia="Times New Roman" w:cs="Times New Roman"/>
                <w:color w:val="000000" w:themeColor="text1"/>
                <w:sz w:val="24"/>
                <w:szCs w:val="24"/>
              </w:rPr>
              <w:t>03</w:t>
            </w:r>
            <w:r w:rsidRPr="00D519D5">
              <w:rPr>
                <w:rFonts w:eastAsia="Times New Roman" w:cs="Times New Roman"/>
                <w:color w:val="000000" w:themeColor="text1"/>
                <w:sz w:val="24"/>
                <w:szCs w:val="24"/>
              </w:rPr>
              <w:t xml:space="preserve">; </w:t>
            </w:r>
          </w:p>
          <w:p w:rsidR="00E2388E" w:rsidRPr="0007586E" w:rsidRDefault="00E2388E" w:rsidP="00651553">
            <w:pPr>
              <w:ind w:left="147"/>
              <w:rPr>
                <w:sz w:val="24"/>
                <w:szCs w:val="24"/>
              </w:rPr>
            </w:pPr>
            <w:r w:rsidRPr="002E4556">
              <w:rPr>
                <w:rFonts w:eastAsia="Times New Roman" w:cs="Times New Roman"/>
                <w:color w:val="000000" w:themeColor="text1"/>
                <w:sz w:val="24"/>
                <w:szCs w:val="24"/>
              </w:rPr>
              <w:t>е-</w:t>
            </w:r>
            <w:proofErr w:type="spellStart"/>
            <w:r w:rsidRPr="002E4556">
              <w:rPr>
                <w:rFonts w:eastAsia="Times New Roman" w:cs="Times New Roman"/>
                <w:color w:val="000000" w:themeColor="text1"/>
                <w:sz w:val="24"/>
                <w:szCs w:val="24"/>
              </w:rPr>
              <w:t>mail</w:t>
            </w:r>
            <w:proofErr w:type="spellEnd"/>
            <w:r w:rsidRPr="002E4556">
              <w:rPr>
                <w:rFonts w:eastAsia="Times New Roman" w:cs="Times New Roman"/>
                <w:color w:val="000000" w:themeColor="text1"/>
                <w:sz w:val="24"/>
                <w:szCs w:val="24"/>
              </w:rPr>
              <w:t>: kadri@myk.gp.gov.ua</w:t>
            </w:r>
          </w:p>
        </w:tc>
      </w:tr>
      <w:tr w:rsidR="00E2388E" w:rsidRPr="00FB1754" w:rsidTr="00651553">
        <w:trPr>
          <w:trHeight w:val="429"/>
        </w:trPr>
        <w:tc>
          <w:tcPr>
            <w:tcW w:w="9292" w:type="dxa"/>
            <w:gridSpan w:val="3"/>
          </w:tcPr>
          <w:p w:rsidR="00E2388E" w:rsidRPr="00FB1754" w:rsidRDefault="00E2388E" w:rsidP="00651553">
            <w:pPr>
              <w:jc w:val="center"/>
              <w:rPr>
                <w:b/>
                <w:sz w:val="24"/>
              </w:rPr>
            </w:pPr>
            <w:r w:rsidRPr="00FB1754">
              <w:rPr>
                <w:b/>
                <w:sz w:val="24"/>
              </w:rPr>
              <w:t>Кваліфікаційні вимоги</w:t>
            </w:r>
          </w:p>
        </w:tc>
      </w:tr>
      <w:tr w:rsidR="00E2388E" w:rsidRPr="00FB1754" w:rsidTr="00651553">
        <w:trPr>
          <w:trHeight w:val="803"/>
        </w:trPr>
        <w:tc>
          <w:tcPr>
            <w:tcW w:w="675" w:type="dxa"/>
          </w:tcPr>
          <w:p w:rsidR="00E2388E" w:rsidRPr="00FB1754" w:rsidRDefault="00E2388E" w:rsidP="00651553">
            <w:pPr>
              <w:rPr>
                <w:sz w:val="24"/>
              </w:rPr>
            </w:pPr>
            <w:r w:rsidRPr="00FB1754">
              <w:rPr>
                <w:sz w:val="24"/>
              </w:rPr>
              <w:t>1</w:t>
            </w:r>
            <w:r>
              <w:rPr>
                <w:sz w:val="24"/>
              </w:rPr>
              <w:t>.</w:t>
            </w:r>
          </w:p>
        </w:tc>
        <w:tc>
          <w:tcPr>
            <w:tcW w:w="2655" w:type="dxa"/>
          </w:tcPr>
          <w:p w:rsidR="00E2388E" w:rsidRPr="00FB1754" w:rsidRDefault="00E2388E" w:rsidP="00651553">
            <w:pPr>
              <w:rPr>
                <w:sz w:val="24"/>
              </w:rPr>
            </w:pPr>
            <w:r w:rsidRPr="00FB1754">
              <w:rPr>
                <w:sz w:val="24"/>
              </w:rPr>
              <w:t>Освіта</w:t>
            </w:r>
          </w:p>
        </w:tc>
        <w:tc>
          <w:tcPr>
            <w:tcW w:w="5962" w:type="dxa"/>
          </w:tcPr>
          <w:p w:rsidR="00E2388E" w:rsidRPr="00BF1F4A" w:rsidRDefault="00E2388E" w:rsidP="00651553">
            <w:pPr>
              <w:rPr>
                <w:b/>
                <w:bCs/>
                <w:sz w:val="24"/>
                <w:szCs w:val="24"/>
                <w:shd w:val="clear" w:color="auto" w:fill="FFFFFF"/>
              </w:rPr>
            </w:pPr>
            <w:r w:rsidRPr="00FB1754">
              <w:rPr>
                <w:sz w:val="24"/>
                <w:shd w:val="clear" w:color="auto" w:fill="FFFFFF"/>
              </w:rPr>
              <w:t>вища</w:t>
            </w:r>
            <w:r>
              <w:rPr>
                <w:sz w:val="24"/>
              </w:rPr>
              <w:t xml:space="preserve"> освіта</w:t>
            </w:r>
            <w:r w:rsidRPr="00FB1754">
              <w:rPr>
                <w:sz w:val="24"/>
                <w:shd w:val="clear" w:color="auto" w:fill="FFFFFF"/>
              </w:rPr>
              <w:t xml:space="preserve"> </w:t>
            </w:r>
            <w:r>
              <w:rPr>
                <w:sz w:val="24"/>
                <w:shd w:val="clear" w:color="auto" w:fill="FFFFFF"/>
              </w:rPr>
              <w:t>за освітнім ступенем не нижче магістра.</w:t>
            </w:r>
          </w:p>
        </w:tc>
      </w:tr>
      <w:tr w:rsidR="00E2388E" w:rsidRPr="00FB1754" w:rsidTr="00651553">
        <w:tc>
          <w:tcPr>
            <w:tcW w:w="675" w:type="dxa"/>
          </w:tcPr>
          <w:p w:rsidR="00E2388E" w:rsidRPr="00FB1754" w:rsidRDefault="00E2388E" w:rsidP="00651553">
            <w:pPr>
              <w:rPr>
                <w:sz w:val="24"/>
              </w:rPr>
            </w:pPr>
            <w:r w:rsidRPr="00FB1754">
              <w:rPr>
                <w:sz w:val="24"/>
              </w:rPr>
              <w:t>2</w:t>
            </w:r>
            <w:r>
              <w:rPr>
                <w:sz w:val="24"/>
              </w:rPr>
              <w:t>.</w:t>
            </w:r>
          </w:p>
        </w:tc>
        <w:tc>
          <w:tcPr>
            <w:tcW w:w="2655" w:type="dxa"/>
          </w:tcPr>
          <w:p w:rsidR="00E2388E" w:rsidRPr="00FB1754" w:rsidRDefault="00E2388E" w:rsidP="00651553">
            <w:pPr>
              <w:rPr>
                <w:sz w:val="24"/>
              </w:rPr>
            </w:pPr>
            <w:r w:rsidRPr="00FB1754">
              <w:rPr>
                <w:sz w:val="24"/>
              </w:rPr>
              <w:t xml:space="preserve">Досвід роботи </w:t>
            </w:r>
          </w:p>
        </w:tc>
        <w:tc>
          <w:tcPr>
            <w:tcW w:w="5962" w:type="dxa"/>
          </w:tcPr>
          <w:p w:rsidR="00E2388E" w:rsidRPr="00E2223E" w:rsidRDefault="00E2388E" w:rsidP="00651553">
            <w:pPr>
              <w:rPr>
                <w:color w:val="000000" w:themeColor="text1"/>
                <w:sz w:val="12"/>
                <w:szCs w:val="12"/>
              </w:rPr>
            </w:pPr>
            <w:r w:rsidRPr="00E2223E">
              <w:rPr>
                <w:color w:val="000000" w:themeColor="text1"/>
                <w:sz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E2388E" w:rsidRPr="00FB1754" w:rsidTr="00651553">
        <w:tc>
          <w:tcPr>
            <w:tcW w:w="675" w:type="dxa"/>
          </w:tcPr>
          <w:p w:rsidR="00E2388E" w:rsidRPr="00FB1754" w:rsidRDefault="00E2388E" w:rsidP="00651553">
            <w:pPr>
              <w:rPr>
                <w:sz w:val="24"/>
              </w:rPr>
            </w:pPr>
            <w:r w:rsidRPr="00FB1754">
              <w:rPr>
                <w:sz w:val="24"/>
              </w:rPr>
              <w:t>3</w:t>
            </w:r>
            <w:r>
              <w:rPr>
                <w:sz w:val="24"/>
              </w:rPr>
              <w:t>.</w:t>
            </w:r>
          </w:p>
        </w:tc>
        <w:tc>
          <w:tcPr>
            <w:tcW w:w="2655" w:type="dxa"/>
          </w:tcPr>
          <w:p w:rsidR="00E2388E" w:rsidRPr="00FB1754" w:rsidRDefault="00E2388E" w:rsidP="00651553">
            <w:pPr>
              <w:rPr>
                <w:sz w:val="24"/>
              </w:rPr>
            </w:pPr>
            <w:r w:rsidRPr="00FB1754">
              <w:rPr>
                <w:sz w:val="24"/>
              </w:rPr>
              <w:t xml:space="preserve">Володіння державною </w:t>
            </w:r>
          </w:p>
          <w:p w:rsidR="00E2388E" w:rsidRPr="00FB1754" w:rsidRDefault="00E2388E" w:rsidP="00651553">
            <w:pPr>
              <w:rPr>
                <w:sz w:val="24"/>
              </w:rPr>
            </w:pPr>
            <w:r w:rsidRPr="00FB1754">
              <w:rPr>
                <w:sz w:val="24"/>
              </w:rPr>
              <w:t>мовою</w:t>
            </w:r>
          </w:p>
        </w:tc>
        <w:tc>
          <w:tcPr>
            <w:tcW w:w="5962" w:type="dxa"/>
          </w:tcPr>
          <w:p w:rsidR="00E2388E" w:rsidRPr="00E2223E" w:rsidRDefault="00E2388E" w:rsidP="00651553">
            <w:pPr>
              <w:rPr>
                <w:color w:val="000000" w:themeColor="text1"/>
                <w:sz w:val="24"/>
              </w:rPr>
            </w:pPr>
            <w:r w:rsidRPr="00E2223E">
              <w:rPr>
                <w:color w:val="000000" w:themeColor="text1"/>
                <w:sz w:val="24"/>
              </w:rPr>
              <w:t>вільне володіння державною мовою</w:t>
            </w:r>
          </w:p>
        </w:tc>
      </w:tr>
      <w:tr w:rsidR="00E2388E" w:rsidRPr="00FB1754" w:rsidTr="00651553">
        <w:tc>
          <w:tcPr>
            <w:tcW w:w="9292" w:type="dxa"/>
            <w:gridSpan w:val="3"/>
            <w:vAlign w:val="center"/>
          </w:tcPr>
          <w:p w:rsidR="00E2388E" w:rsidRPr="00E2223E" w:rsidRDefault="00E2388E" w:rsidP="00651553">
            <w:pPr>
              <w:jc w:val="center"/>
              <w:rPr>
                <w:b/>
                <w:color w:val="000000" w:themeColor="text1"/>
                <w:sz w:val="24"/>
              </w:rPr>
            </w:pPr>
            <w:r w:rsidRPr="00E2223E">
              <w:rPr>
                <w:b/>
                <w:color w:val="000000" w:themeColor="text1"/>
                <w:sz w:val="24"/>
              </w:rPr>
              <w:t>Вимоги до компетентності</w:t>
            </w:r>
          </w:p>
          <w:p w:rsidR="00E2388E" w:rsidRPr="00E2223E" w:rsidRDefault="00E2388E" w:rsidP="00651553">
            <w:pPr>
              <w:jc w:val="center"/>
              <w:rPr>
                <w:b/>
                <w:color w:val="000000" w:themeColor="text1"/>
                <w:sz w:val="6"/>
                <w:szCs w:val="6"/>
              </w:rPr>
            </w:pPr>
          </w:p>
        </w:tc>
      </w:tr>
      <w:tr w:rsidR="00E2388E" w:rsidRPr="00FB1754" w:rsidTr="00651553">
        <w:tc>
          <w:tcPr>
            <w:tcW w:w="675" w:type="dxa"/>
          </w:tcPr>
          <w:p w:rsidR="00E2388E" w:rsidRPr="00FB1754" w:rsidRDefault="00E2388E" w:rsidP="00651553">
            <w:pPr>
              <w:rPr>
                <w:sz w:val="24"/>
              </w:rPr>
            </w:pPr>
          </w:p>
        </w:tc>
        <w:tc>
          <w:tcPr>
            <w:tcW w:w="2655" w:type="dxa"/>
          </w:tcPr>
          <w:p w:rsidR="00E2388E" w:rsidRPr="00B41DF4" w:rsidRDefault="00E2388E" w:rsidP="00651553">
            <w:pPr>
              <w:rPr>
                <w:b/>
                <w:sz w:val="24"/>
              </w:rPr>
            </w:pPr>
            <w:r w:rsidRPr="00B41DF4">
              <w:rPr>
                <w:b/>
                <w:sz w:val="24"/>
              </w:rPr>
              <w:t>Вимога</w:t>
            </w:r>
          </w:p>
          <w:p w:rsidR="00E2388E" w:rsidRPr="00B41DF4" w:rsidRDefault="00E2388E" w:rsidP="00651553">
            <w:pPr>
              <w:rPr>
                <w:b/>
                <w:sz w:val="6"/>
                <w:szCs w:val="6"/>
              </w:rPr>
            </w:pPr>
          </w:p>
        </w:tc>
        <w:tc>
          <w:tcPr>
            <w:tcW w:w="5962" w:type="dxa"/>
          </w:tcPr>
          <w:p w:rsidR="00E2388E" w:rsidRPr="00E2223E" w:rsidRDefault="00E2388E" w:rsidP="00651553">
            <w:pPr>
              <w:rPr>
                <w:b/>
                <w:color w:val="000000" w:themeColor="text1"/>
                <w:sz w:val="24"/>
              </w:rPr>
            </w:pPr>
            <w:r w:rsidRPr="00E2223E">
              <w:rPr>
                <w:b/>
                <w:color w:val="000000" w:themeColor="text1"/>
                <w:sz w:val="24"/>
              </w:rPr>
              <w:t>Компоненти вимоги</w:t>
            </w:r>
          </w:p>
          <w:p w:rsidR="00E2388E" w:rsidRPr="00E2223E" w:rsidRDefault="00E2388E" w:rsidP="00651553">
            <w:pPr>
              <w:rPr>
                <w:b/>
                <w:color w:val="000000" w:themeColor="text1"/>
                <w:sz w:val="4"/>
                <w:szCs w:val="4"/>
              </w:rPr>
            </w:pPr>
          </w:p>
        </w:tc>
      </w:tr>
      <w:tr w:rsidR="00E2388E" w:rsidRPr="00FB1754" w:rsidTr="00651553">
        <w:tc>
          <w:tcPr>
            <w:tcW w:w="675" w:type="dxa"/>
          </w:tcPr>
          <w:p w:rsidR="00E2388E" w:rsidRPr="00BD7B5B" w:rsidRDefault="00E2388E" w:rsidP="00651553">
            <w:pPr>
              <w:rPr>
                <w:sz w:val="24"/>
                <w:szCs w:val="24"/>
              </w:rPr>
            </w:pPr>
            <w:r>
              <w:rPr>
                <w:sz w:val="24"/>
                <w:szCs w:val="24"/>
              </w:rPr>
              <w:t>1</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Pr>
          <w:p w:rsidR="00E2388E" w:rsidRPr="00EB6D60" w:rsidRDefault="00E2388E" w:rsidP="00651553">
            <w:pPr>
              <w:pStyle w:val="rvps14"/>
              <w:spacing w:before="150" w:beforeAutospacing="0" w:after="150" w:afterAutospacing="0"/>
              <w:rPr>
                <w:color w:val="333333"/>
              </w:rPr>
            </w:pPr>
            <w:r>
              <w:rPr>
                <w:color w:val="333333"/>
              </w:rPr>
              <w:t>Стратегічне управління</w:t>
            </w:r>
          </w:p>
        </w:tc>
        <w:tc>
          <w:tcPr>
            <w:tcW w:w="5962" w:type="dxa"/>
            <w:tcBorders>
              <w:top w:val="single" w:sz="6" w:space="0" w:color="000000"/>
              <w:left w:val="single" w:sz="6" w:space="0" w:color="000000"/>
              <w:bottom w:val="single" w:sz="6" w:space="0" w:color="000000"/>
              <w:right w:val="single" w:sz="6" w:space="0" w:color="000000"/>
            </w:tcBorders>
            <w:shd w:val="clear" w:color="auto" w:fill="FFFFFF"/>
          </w:tcPr>
          <w:p w:rsidR="00E2388E" w:rsidRPr="00E2223E" w:rsidRDefault="00E2388E" w:rsidP="00E2388E">
            <w:pPr>
              <w:pStyle w:val="rvps14"/>
              <w:numPr>
                <w:ilvl w:val="0"/>
                <w:numId w:val="4"/>
              </w:numPr>
              <w:tabs>
                <w:tab w:val="left" w:pos="237"/>
              </w:tabs>
              <w:spacing w:before="0" w:beforeAutospacing="0" w:after="0" w:afterAutospacing="0"/>
              <w:ind w:left="0" w:hanging="47"/>
              <w:jc w:val="both"/>
              <w:rPr>
                <w:color w:val="000000" w:themeColor="text1"/>
              </w:rPr>
            </w:pPr>
            <w:r w:rsidRPr="00E2223E">
              <w:rPr>
                <w:color w:val="000000" w:themeColor="text1"/>
              </w:rPr>
              <w:t>бачення загальної картини та довгострокових цілей;</w:t>
            </w:r>
          </w:p>
          <w:p w:rsidR="00E2388E" w:rsidRPr="00E2223E" w:rsidRDefault="00E2388E" w:rsidP="00E2388E">
            <w:pPr>
              <w:pStyle w:val="rvps14"/>
              <w:numPr>
                <w:ilvl w:val="0"/>
                <w:numId w:val="4"/>
              </w:numPr>
              <w:tabs>
                <w:tab w:val="left" w:pos="237"/>
              </w:tabs>
              <w:spacing w:before="0" w:beforeAutospacing="0" w:after="0" w:afterAutospacing="0"/>
              <w:ind w:left="0" w:hanging="47"/>
              <w:jc w:val="both"/>
              <w:rPr>
                <w:color w:val="000000" w:themeColor="text1"/>
              </w:rPr>
            </w:pPr>
            <w:r w:rsidRPr="00E2223E">
              <w:rPr>
                <w:color w:val="000000" w:themeColor="text1"/>
              </w:rPr>
              <w:t xml:space="preserve">здатність визначати напрям та формувати відповідні плани розвитку; </w:t>
            </w:r>
          </w:p>
          <w:p w:rsidR="00E2388E" w:rsidRPr="00E2223E" w:rsidRDefault="00E2388E" w:rsidP="00E2388E">
            <w:pPr>
              <w:pStyle w:val="rvps14"/>
              <w:numPr>
                <w:ilvl w:val="0"/>
                <w:numId w:val="4"/>
              </w:numPr>
              <w:tabs>
                <w:tab w:val="left" w:pos="237"/>
              </w:tabs>
              <w:spacing w:before="0" w:beforeAutospacing="0" w:after="0" w:afterAutospacing="0"/>
              <w:ind w:left="0" w:hanging="47"/>
              <w:jc w:val="both"/>
              <w:rPr>
                <w:color w:val="000000" w:themeColor="text1"/>
              </w:rPr>
            </w:pPr>
            <w:r w:rsidRPr="00E2223E">
              <w:rPr>
                <w:color w:val="000000" w:themeColor="text1"/>
              </w:rPr>
              <w:t>вміння здійснювати оцінку гендерного впливу під час формування, впровадження та аналізу державної політики;</w:t>
            </w:r>
          </w:p>
          <w:p w:rsidR="00E2388E" w:rsidRPr="00E2223E" w:rsidRDefault="00E2388E" w:rsidP="00E2388E">
            <w:pPr>
              <w:pStyle w:val="rvps14"/>
              <w:numPr>
                <w:ilvl w:val="0"/>
                <w:numId w:val="4"/>
              </w:numPr>
              <w:tabs>
                <w:tab w:val="left" w:pos="237"/>
              </w:tabs>
              <w:spacing w:before="0" w:beforeAutospacing="0" w:after="0" w:afterAutospacing="0"/>
              <w:ind w:left="0" w:hanging="47"/>
              <w:jc w:val="both"/>
              <w:rPr>
                <w:color w:val="000000" w:themeColor="text1"/>
              </w:rPr>
            </w:pPr>
            <w:r w:rsidRPr="00E2223E">
              <w:rPr>
                <w:color w:val="000000" w:themeColor="text1"/>
              </w:rPr>
              <w:t>рішучість та наполегливість у впровадженні змін;</w:t>
            </w:r>
          </w:p>
          <w:p w:rsidR="00E2388E" w:rsidRPr="00E2223E" w:rsidRDefault="00E2388E" w:rsidP="00E2388E">
            <w:pPr>
              <w:pStyle w:val="rvps14"/>
              <w:numPr>
                <w:ilvl w:val="0"/>
                <w:numId w:val="4"/>
              </w:numPr>
              <w:tabs>
                <w:tab w:val="left" w:pos="237"/>
              </w:tabs>
              <w:spacing w:before="0" w:beforeAutospacing="0" w:after="0" w:afterAutospacing="0"/>
              <w:ind w:left="0" w:hanging="47"/>
              <w:jc w:val="both"/>
              <w:rPr>
                <w:color w:val="000000" w:themeColor="text1"/>
              </w:rPr>
            </w:pPr>
            <w:r w:rsidRPr="00E2223E">
              <w:rPr>
                <w:color w:val="000000" w:themeColor="text1"/>
              </w:rPr>
              <w:t>залучення впливових сторін;</w:t>
            </w:r>
          </w:p>
          <w:p w:rsidR="00E2388E" w:rsidRPr="00E2223E" w:rsidRDefault="00E2388E" w:rsidP="00E2388E">
            <w:pPr>
              <w:pStyle w:val="a6"/>
              <w:numPr>
                <w:ilvl w:val="0"/>
                <w:numId w:val="4"/>
              </w:numPr>
              <w:tabs>
                <w:tab w:val="left" w:pos="237"/>
              </w:tabs>
              <w:ind w:left="0" w:hanging="47"/>
              <w:rPr>
                <w:color w:val="000000" w:themeColor="text1"/>
              </w:rPr>
            </w:pPr>
            <w:r w:rsidRPr="00E2223E">
              <w:rPr>
                <w:color w:val="000000" w:themeColor="text1"/>
                <w:sz w:val="24"/>
                <w:szCs w:val="24"/>
              </w:rPr>
              <w:t>оцінка ефективності на корегування планів</w:t>
            </w:r>
          </w:p>
        </w:tc>
      </w:tr>
      <w:tr w:rsidR="00E2388E" w:rsidRPr="00FB1754" w:rsidTr="00651553">
        <w:tc>
          <w:tcPr>
            <w:tcW w:w="675" w:type="dxa"/>
          </w:tcPr>
          <w:p w:rsidR="00E2388E" w:rsidRPr="00BD7B5B" w:rsidRDefault="00E2388E" w:rsidP="00651553">
            <w:pPr>
              <w:rPr>
                <w:sz w:val="24"/>
                <w:szCs w:val="24"/>
              </w:rPr>
            </w:pPr>
            <w:r>
              <w:rPr>
                <w:sz w:val="24"/>
                <w:szCs w:val="24"/>
              </w:rPr>
              <w:t>2</w:t>
            </w:r>
          </w:p>
        </w:tc>
        <w:tc>
          <w:tcPr>
            <w:tcW w:w="2655" w:type="dxa"/>
            <w:tcBorders>
              <w:top w:val="single" w:sz="4" w:space="0" w:color="auto"/>
              <w:left w:val="single" w:sz="4" w:space="0" w:color="auto"/>
              <w:bottom w:val="single" w:sz="4" w:space="0" w:color="auto"/>
              <w:right w:val="single" w:sz="4" w:space="0" w:color="auto"/>
            </w:tcBorders>
          </w:tcPr>
          <w:p w:rsidR="00E2388E" w:rsidRPr="00BD7B5B" w:rsidRDefault="00E2388E" w:rsidP="00651553">
            <w:pPr>
              <w:pStyle w:val="a5"/>
              <w:rPr>
                <w:lang w:val="uk-UA"/>
              </w:rPr>
            </w:pPr>
            <w:r w:rsidRPr="00BD7B5B">
              <w:rPr>
                <w:lang w:val="uk-UA"/>
              </w:rPr>
              <w:t>Ефективність координації з іншими</w:t>
            </w:r>
          </w:p>
        </w:tc>
        <w:tc>
          <w:tcPr>
            <w:tcW w:w="5962" w:type="dxa"/>
            <w:tcBorders>
              <w:top w:val="single" w:sz="4" w:space="0" w:color="auto"/>
              <w:left w:val="single" w:sz="4" w:space="0" w:color="auto"/>
              <w:bottom w:val="single" w:sz="4" w:space="0" w:color="auto"/>
              <w:right w:val="single" w:sz="4" w:space="0" w:color="auto"/>
            </w:tcBorders>
          </w:tcPr>
          <w:p w:rsidR="00E2388E" w:rsidRPr="00E2223E" w:rsidRDefault="00E2388E" w:rsidP="00E2388E">
            <w:pPr>
              <w:pStyle w:val="a5"/>
              <w:numPr>
                <w:ilvl w:val="0"/>
                <w:numId w:val="3"/>
              </w:numPr>
              <w:tabs>
                <w:tab w:val="left" w:pos="237"/>
              </w:tabs>
              <w:spacing w:before="0" w:beforeAutospacing="0" w:after="0" w:afterAutospacing="0"/>
              <w:ind w:left="0" w:firstLine="0"/>
              <w:jc w:val="both"/>
              <w:rPr>
                <w:color w:val="000000" w:themeColor="text1"/>
                <w:lang w:val="uk-UA"/>
              </w:rPr>
            </w:pPr>
            <w:r w:rsidRPr="00E2223E">
              <w:rPr>
                <w:color w:val="000000" w:themeColor="text1"/>
                <w:lang w:val="uk-UA"/>
              </w:rPr>
              <w:t>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E2388E" w:rsidRPr="00E2223E" w:rsidRDefault="00E2388E" w:rsidP="00E2388E">
            <w:pPr>
              <w:pStyle w:val="a5"/>
              <w:numPr>
                <w:ilvl w:val="0"/>
                <w:numId w:val="3"/>
              </w:numPr>
              <w:tabs>
                <w:tab w:val="left" w:pos="237"/>
              </w:tabs>
              <w:spacing w:before="0" w:beforeAutospacing="0" w:after="0" w:afterAutospacing="0"/>
              <w:ind w:left="0" w:firstLine="0"/>
              <w:jc w:val="both"/>
              <w:rPr>
                <w:color w:val="000000" w:themeColor="text1"/>
                <w:lang w:val="uk-UA"/>
              </w:rPr>
            </w:pPr>
            <w:r w:rsidRPr="00E2223E">
              <w:rPr>
                <w:color w:val="000000" w:themeColor="text1"/>
                <w:lang w:val="uk-UA"/>
              </w:rPr>
              <w:t>уміння конструктивного обміну інформацією, узгодження та упорядкування дій;</w:t>
            </w:r>
          </w:p>
          <w:p w:rsidR="00E2388E" w:rsidRPr="00E2223E" w:rsidRDefault="00E2388E" w:rsidP="00E2388E">
            <w:pPr>
              <w:pStyle w:val="a5"/>
              <w:numPr>
                <w:ilvl w:val="0"/>
                <w:numId w:val="3"/>
              </w:numPr>
              <w:tabs>
                <w:tab w:val="left" w:pos="237"/>
              </w:tabs>
              <w:spacing w:before="0" w:beforeAutospacing="0" w:after="0" w:afterAutospacing="0"/>
              <w:ind w:left="0" w:firstLine="0"/>
              <w:jc w:val="both"/>
              <w:rPr>
                <w:color w:val="000000" w:themeColor="text1"/>
                <w:lang w:val="uk-UA"/>
              </w:rPr>
            </w:pPr>
            <w:r w:rsidRPr="00E2223E">
              <w:rPr>
                <w:color w:val="000000" w:themeColor="text1"/>
                <w:lang w:val="uk-UA"/>
              </w:rPr>
              <w:t>здатність до об’єднання та систематизації спільних зусиль</w:t>
            </w:r>
          </w:p>
        </w:tc>
      </w:tr>
      <w:tr w:rsidR="00E2388E" w:rsidRPr="00FB1754" w:rsidTr="00651553">
        <w:tc>
          <w:tcPr>
            <w:tcW w:w="675" w:type="dxa"/>
          </w:tcPr>
          <w:p w:rsidR="00E2388E" w:rsidRPr="00BD7B5B" w:rsidRDefault="00E2388E" w:rsidP="00651553">
            <w:pPr>
              <w:rPr>
                <w:sz w:val="24"/>
                <w:szCs w:val="24"/>
              </w:rPr>
            </w:pPr>
            <w:r>
              <w:rPr>
                <w:sz w:val="24"/>
                <w:szCs w:val="24"/>
              </w:rPr>
              <w:t>3</w:t>
            </w:r>
          </w:p>
        </w:tc>
        <w:tc>
          <w:tcPr>
            <w:tcW w:w="2655" w:type="dxa"/>
          </w:tcPr>
          <w:p w:rsidR="00E2388E" w:rsidRPr="00BD7B5B" w:rsidRDefault="00E2388E" w:rsidP="00651553">
            <w:pPr>
              <w:rPr>
                <w:rFonts w:eastAsia="Times New Roman" w:cs="Times New Roman"/>
                <w:bCs/>
                <w:sz w:val="24"/>
                <w:szCs w:val="24"/>
                <w:lang w:eastAsia="ru-RU"/>
              </w:rPr>
            </w:pPr>
            <w:r w:rsidRPr="00BD7B5B">
              <w:rPr>
                <w:rFonts w:cs="Times New Roman"/>
                <w:sz w:val="24"/>
                <w:szCs w:val="24"/>
              </w:rPr>
              <w:t>Прийняття ефективних рішень</w:t>
            </w:r>
          </w:p>
        </w:tc>
        <w:tc>
          <w:tcPr>
            <w:tcW w:w="5962" w:type="dxa"/>
          </w:tcPr>
          <w:p w:rsidR="00E2388E" w:rsidRPr="00BD7B5B" w:rsidRDefault="00E2388E" w:rsidP="00E2388E">
            <w:pPr>
              <w:pStyle w:val="a6"/>
              <w:widowControl w:val="0"/>
              <w:numPr>
                <w:ilvl w:val="0"/>
                <w:numId w:val="3"/>
              </w:numPr>
              <w:shd w:val="clear" w:color="auto" w:fill="FFFFFF"/>
              <w:tabs>
                <w:tab w:val="left" w:pos="237"/>
              </w:tabs>
              <w:spacing w:line="233" w:lineRule="auto"/>
              <w:ind w:left="0" w:right="52" w:firstLine="0"/>
              <w:rPr>
                <w:rFonts w:eastAsia="Tahoma" w:cs="Times New Roman"/>
                <w:color w:val="000000" w:themeColor="text1"/>
                <w:sz w:val="24"/>
                <w:szCs w:val="24"/>
              </w:rPr>
            </w:pPr>
            <w:r w:rsidRPr="00BD7B5B">
              <w:rPr>
                <w:rFonts w:cs="Times New Roman"/>
                <w:color w:val="000000" w:themeColor="text1"/>
                <w:sz w:val="24"/>
                <w:szCs w:val="24"/>
              </w:rPr>
              <w:t>здатність приймати вчасні та виважені рішення;</w:t>
            </w:r>
          </w:p>
          <w:p w:rsidR="00E2388E" w:rsidRPr="00BD7B5B" w:rsidRDefault="00E2388E" w:rsidP="00E2388E">
            <w:pPr>
              <w:pStyle w:val="a6"/>
              <w:widowControl w:val="0"/>
              <w:numPr>
                <w:ilvl w:val="0"/>
                <w:numId w:val="3"/>
              </w:numPr>
              <w:shd w:val="clear" w:color="auto" w:fill="FFFFFF"/>
              <w:tabs>
                <w:tab w:val="left" w:pos="237"/>
              </w:tabs>
              <w:spacing w:line="233" w:lineRule="auto"/>
              <w:ind w:left="0" w:right="52" w:firstLine="0"/>
              <w:rPr>
                <w:rFonts w:eastAsia="Tahoma" w:cs="Times New Roman"/>
                <w:color w:val="000000" w:themeColor="text1"/>
                <w:sz w:val="24"/>
                <w:szCs w:val="24"/>
              </w:rPr>
            </w:pPr>
            <w:r w:rsidRPr="00BD7B5B">
              <w:rPr>
                <w:rFonts w:cs="Times New Roman"/>
                <w:color w:val="000000" w:themeColor="text1"/>
                <w:spacing w:val="-1"/>
                <w:sz w:val="24"/>
                <w:szCs w:val="24"/>
              </w:rPr>
              <w:t>аналіз альтернатив;</w:t>
            </w:r>
          </w:p>
          <w:p w:rsidR="00E2388E" w:rsidRPr="00BD7B5B" w:rsidRDefault="00E2388E" w:rsidP="00E2388E">
            <w:pPr>
              <w:pStyle w:val="a6"/>
              <w:widowControl w:val="0"/>
              <w:numPr>
                <w:ilvl w:val="0"/>
                <w:numId w:val="3"/>
              </w:numPr>
              <w:shd w:val="clear" w:color="auto" w:fill="FFFFFF"/>
              <w:tabs>
                <w:tab w:val="left" w:pos="237"/>
              </w:tabs>
              <w:spacing w:line="233" w:lineRule="auto"/>
              <w:ind w:left="0" w:right="52" w:firstLine="0"/>
              <w:rPr>
                <w:rFonts w:eastAsia="Tahoma" w:cs="Times New Roman"/>
                <w:color w:val="000000" w:themeColor="text1"/>
                <w:sz w:val="24"/>
                <w:szCs w:val="24"/>
              </w:rPr>
            </w:pPr>
            <w:r w:rsidRPr="00BD7B5B">
              <w:rPr>
                <w:rFonts w:eastAsia="Tahoma" w:cs="Times New Roman"/>
                <w:color w:val="000000" w:themeColor="text1"/>
                <w:sz w:val="24"/>
                <w:szCs w:val="24"/>
              </w:rPr>
              <w:t>спроможність іти на виважений ризик;</w:t>
            </w:r>
          </w:p>
          <w:p w:rsidR="00E2388E" w:rsidRPr="00BD7B5B" w:rsidRDefault="00E2388E" w:rsidP="00E2388E">
            <w:pPr>
              <w:pStyle w:val="a6"/>
              <w:widowControl w:val="0"/>
              <w:numPr>
                <w:ilvl w:val="0"/>
                <w:numId w:val="3"/>
              </w:numPr>
              <w:shd w:val="clear" w:color="auto" w:fill="FFFFFF"/>
              <w:tabs>
                <w:tab w:val="left" w:pos="237"/>
              </w:tabs>
              <w:spacing w:line="233" w:lineRule="auto"/>
              <w:ind w:left="0" w:right="52" w:firstLine="0"/>
              <w:rPr>
                <w:rFonts w:eastAsia="Tahoma" w:cs="Times New Roman"/>
                <w:color w:val="000000" w:themeColor="text1"/>
                <w:sz w:val="24"/>
                <w:szCs w:val="24"/>
              </w:rPr>
            </w:pPr>
            <w:r w:rsidRPr="00BD7B5B">
              <w:rPr>
                <w:rFonts w:cs="Times New Roman"/>
                <w:color w:val="000000" w:themeColor="text1"/>
                <w:sz w:val="24"/>
                <w:szCs w:val="24"/>
                <w:shd w:val="clear" w:color="auto" w:fill="FFFFFF"/>
              </w:rPr>
              <w:t>автономність та ініціативність щодо пропозицій і рішень.</w:t>
            </w:r>
          </w:p>
        </w:tc>
      </w:tr>
      <w:tr w:rsidR="00E2388E" w:rsidRPr="00FB1754" w:rsidTr="00651553">
        <w:tc>
          <w:tcPr>
            <w:tcW w:w="675" w:type="dxa"/>
          </w:tcPr>
          <w:p w:rsidR="00E2388E" w:rsidRPr="00FB1754" w:rsidRDefault="00E2388E" w:rsidP="00651553">
            <w:pPr>
              <w:rPr>
                <w:sz w:val="24"/>
              </w:rPr>
            </w:pPr>
            <w:r>
              <w:rPr>
                <w:sz w:val="24"/>
              </w:rPr>
              <w:t>4</w:t>
            </w:r>
          </w:p>
        </w:tc>
        <w:tc>
          <w:tcPr>
            <w:tcW w:w="2655" w:type="dxa"/>
          </w:tcPr>
          <w:p w:rsidR="00E2388E" w:rsidRPr="00D86897" w:rsidRDefault="00E2388E" w:rsidP="00651553">
            <w:pPr>
              <w:rPr>
                <w:rFonts w:cs="Times New Roman"/>
                <w:sz w:val="24"/>
                <w:szCs w:val="24"/>
              </w:rPr>
            </w:pPr>
            <w:r>
              <w:rPr>
                <w:rFonts w:cs="Times New Roman"/>
                <w:sz w:val="24"/>
                <w:szCs w:val="24"/>
              </w:rPr>
              <w:t>Аналітичні здібності</w:t>
            </w:r>
          </w:p>
        </w:tc>
        <w:tc>
          <w:tcPr>
            <w:tcW w:w="5962" w:type="dxa"/>
          </w:tcPr>
          <w:p w:rsidR="00E2388E" w:rsidRPr="00A0525A" w:rsidRDefault="00E2388E" w:rsidP="00E2388E">
            <w:pPr>
              <w:pStyle w:val="a6"/>
              <w:numPr>
                <w:ilvl w:val="0"/>
                <w:numId w:val="3"/>
              </w:numPr>
              <w:tabs>
                <w:tab w:val="left" w:pos="237"/>
              </w:tabs>
              <w:ind w:left="0" w:firstLine="0"/>
              <w:rPr>
                <w:rFonts w:cs="Times New Roman"/>
                <w:sz w:val="24"/>
                <w:szCs w:val="24"/>
              </w:rPr>
            </w:pPr>
            <w:r w:rsidRPr="00A0525A">
              <w:rPr>
                <w:rFonts w:cs="Times New Roman"/>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E2388E" w:rsidRPr="00A0525A" w:rsidRDefault="00E2388E" w:rsidP="00E2388E">
            <w:pPr>
              <w:pStyle w:val="a6"/>
              <w:numPr>
                <w:ilvl w:val="0"/>
                <w:numId w:val="3"/>
              </w:numPr>
              <w:tabs>
                <w:tab w:val="left" w:pos="237"/>
              </w:tabs>
              <w:ind w:left="0" w:firstLine="0"/>
              <w:rPr>
                <w:rFonts w:cs="Times New Roman"/>
                <w:sz w:val="24"/>
                <w:szCs w:val="24"/>
              </w:rPr>
            </w:pPr>
            <w:r w:rsidRPr="00A0525A">
              <w:rPr>
                <w:rFonts w:cs="Times New Roman"/>
                <w:sz w:val="24"/>
                <w:szCs w:val="24"/>
              </w:rPr>
              <w:t>вміння встановлювати причинно-наслідкові зв’язки;</w:t>
            </w:r>
          </w:p>
          <w:p w:rsidR="00E2388E" w:rsidRPr="00A0525A" w:rsidRDefault="00E2388E" w:rsidP="00E2388E">
            <w:pPr>
              <w:pStyle w:val="a6"/>
              <w:numPr>
                <w:ilvl w:val="0"/>
                <w:numId w:val="3"/>
              </w:numPr>
              <w:tabs>
                <w:tab w:val="left" w:pos="237"/>
              </w:tabs>
              <w:ind w:left="0" w:firstLine="0"/>
              <w:rPr>
                <w:rFonts w:cs="Times New Roman"/>
                <w:sz w:val="24"/>
                <w:szCs w:val="24"/>
              </w:rPr>
            </w:pPr>
            <w:r w:rsidRPr="00A0525A">
              <w:rPr>
                <w:rFonts w:cs="Times New Roman"/>
                <w:sz w:val="24"/>
                <w:szCs w:val="24"/>
              </w:rPr>
              <w:t xml:space="preserve">вміння аналізувати інформацію та робити висновки, критично оцінювати ситуації, прогнозувати та робити власні </w:t>
            </w:r>
            <w:r>
              <w:rPr>
                <w:rFonts w:cs="Times New Roman"/>
                <w:sz w:val="24"/>
                <w:szCs w:val="24"/>
              </w:rPr>
              <w:t>висновки</w:t>
            </w:r>
            <w:r w:rsidRPr="00A0525A">
              <w:rPr>
                <w:rFonts w:cs="Times New Roman"/>
                <w:sz w:val="24"/>
                <w:szCs w:val="24"/>
              </w:rPr>
              <w:t xml:space="preserve"> </w:t>
            </w:r>
          </w:p>
        </w:tc>
      </w:tr>
      <w:tr w:rsidR="00E2388E" w:rsidRPr="00FB1754" w:rsidTr="00651553">
        <w:tc>
          <w:tcPr>
            <w:tcW w:w="9292" w:type="dxa"/>
            <w:gridSpan w:val="3"/>
          </w:tcPr>
          <w:p w:rsidR="00E2388E" w:rsidRPr="0007586E" w:rsidRDefault="00E2388E" w:rsidP="00651553">
            <w:pPr>
              <w:jc w:val="center"/>
              <w:rPr>
                <w:b/>
                <w:sz w:val="4"/>
                <w:szCs w:val="4"/>
              </w:rPr>
            </w:pPr>
          </w:p>
          <w:p w:rsidR="00E2388E" w:rsidRPr="0007586E" w:rsidRDefault="00E2388E" w:rsidP="00651553">
            <w:pPr>
              <w:jc w:val="center"/>
              <w:rPr>
                <w:b/>
                <w:sz w:val="24"/>
              </w:rPr>
            </w:pPr>
            <w:r w:rsidRPr="0007586E">
              <w:rPr>
                <w:b/>
                <w:sz w:val="24"/>
              </w:rPr>
              <w:t>Професійні знання</w:t>
            </w:r>
          </w:p>
          <w:p w:rsidR="00E2388E" w:rsidRPr="0007586E" w:rsidRDefault="00E2388E" w:rsidP="00651553">
            <w:pPr>
              <w:rPr>
                <w:sz w:val="4"/>
                <w:szCs w:val="4"/>
              </w:rPr>
            </w:pPr>
          </w:p>
        </w:tc>
      </w:tr>
      <w:tr w:rsidR="00E2388E" w:rsidRPr="00FB1754" w:rsidTr="00651553">
        <w:trPr>
          <w:trHeight w:val="222"/>
        </w:trPr>
        <w:tc>
          <w:tcPr>
            <w:tcW w:w="675" w:type="dxa"/>
          </w:tcPr>
          <w:p w:rsidR="00E2388E" w:rsidRPr="00FB1754" w:rsidRDefault="00E2388E" w:rsidP="00651553">
            <w:pPr>
              <w:jc w:val="center"/>
              <w:rPr>
                <w:b/>
                <w:sz w:val="12"/>
                <w:szCs w:val="12"/>
              </w:rPr>
            </w:pPr>
          </w:p>
          <w:p w:rsidR="00E2388E" w:rsidRPr="00FB1754" w:rsidRDefault="00E2388E" w:rsidP="00651553">
            <w:pPr>
              <w:jc w:val="center"/>
              <w:rPr>
                <w:b/>
                <w:sz w:val="12"/>
                <w:szCs w:val="12"/>
              </w:rPr>
            </w:pPr>
          </w:p>
          <w:p w:rsidR="00E2388E" w:rsidRPr="00FB1754" w:rsidRDefault="00E2388E" w:rsidP="00651553">
            <w:pPr>
              <w:jc w:val="center"/>
              <w:rPr>
                <w:b/>
                <w:sz w:val="12"/>
                <w:szCs w:val="12"/>
              </w:rPr>
            </w:pPr>
          </w:p>
        </w:tc>
        <w:tc>
          <w:tcPr>
            <w:tcW w:w="2655" w:type="dxa"/>
          </w:tcPr>
          <w:p w:rsidR="00E2388E" w:rsidRPr="0007586E" w:rsidRDefault="00E2388E" w:rsidP="00651553">
            <w:pPr>
              <w:jc w:val="left"/>
              <w:rPr>
                <w:b/>
                <w:sz w:val="24"/>
              </w:rPr>
            </w:pPr>
            <w:r w:rsidRPr="0007586E">
              <w:rPr>
                <w:b/>
                <w:sz w:val="24"/>
              </w:rPr>
              <w:t>Вимога</w:t>
            </w:r>
          </w:p>
        </w:tc>
        <w:tc>
          <w:tcPr>
            <w:tcW w:w="5962" w:type="dxa"/>
          </w:tcPr>
          <w:p w:rsidR="00E2388E" w:rsidRPr="0007586E" w:rsidRDefault="00E2388E" w:rsidP="00651553">
            <w:pPr>
              <w:rPr>
                <w:b/>
                <w:sz w:val="24"/>
              </w:rPr>
            </w:pPr>
            <w:r w:rsidRPr="0007586E">
              <w:rPr>
                <w:b/>
                <w:sz w:val="24"/>
              </w:rPr>
              <w:t>Компоненти вимоги</w:t>
            </w:r>
          </w:p>
          <w:p w:rsidR="00E2388E" w:rsidRPr="0007586E" w:rsidRDefault="00E2388E" w:rsidP="00651553">
            <w:pPr>
              <w:rPr>
                <w:b/>
                <w:sz w:val="6"/>
                <w:szCs w:val="6"/>
              </w:rPr>
            </w:pPr>
          </w:p>
        </w:tc>
      </w:tr>
      <w:tr w:rsidR="00E2388E" w:rsidRPr="00FB1754" w:rsidTr="00651553">
        <w:trPr>
          <w:trHeight w:val="948"/>
        </w:trPr>
        <w:tc>
          <w:tcPr>
            <w:tcW w:w="675" w:type="dxa"/>
          </w:tcPr>
          <w:p w:rsidR="00E2388E" w:rsidRPr="00FB1754" w:rsidRDefault="00E2388E" w:rsidP="00651553">
            <w:pPr>
              <w:rPr>
                <w:sz w:val="24"/>
              </w:rPr>
            </w:pPr>
            <w:r w:rsidRPr="00FB1754">
              <w:rPr>
                <w:sz w:val="24"/>
              </w:rPr>
              <w:t>1</w:t>
            </w:r>
            <w:r>
              <w:rPr>
                <w:sz w:val="24"/>
              </w:rPr>
              <w:t>.</w:t>
            </w:r>
          </w:p>
        </w:tc>
        <w:tc>
          <w:tcPr>
            <w:tcW w:w="2655" w:type="dxa"/>
          </w:tcPr>
          <w:p w:rsidR="00E2388E" w:rsidRPr="0007586E" w:rsidRDefault="00E2388E" w:rsidP="00651553">
            <w:pPr>
              <w:jc w:val="left"/>
              <w:rPr>
                <w:sz w:val="24"/>
              </w:rPr>
            </w:pPr>
            <w:r w:rsidRPr="0007586E">
              <w:rPr>
                <w:sz w:val="24"/>
              </w:rPr>
              <w:t>Знання законодавства</w:t>
            </w:r>
          </w:p>
        </w:tc>
        <w:tc>
          <w:tcPr>
            <w:tcW w:w="5962" w:type="dxa"/>
          </w:tcPr>
          <w:p w:rsidR="00E2388E" w:rsidRPr="00804D71" w:rsidRDefault="00E2388E" w:rsidP="00651553">
            <w:pPr>
              <w:rPr>
                <w:sz w:val="24"/>
                <w:szCs w:val="24"/>
                <w:u w:val="single"/>
              </w:rPr>
            </w:pPr>
            <w:r w:rsidRPr="00804D71">
              <w:rPr>
                <w:sz w:val="24"/>
                <w:szCs w:val="24"/>
                <w:u w:val="single"/>
              </w:rPr>
              <w:t>Знання:</w:t>
            </w:r>
          </w:p>
          <w:p w:rsidR="00E2388E" w:rsidRPr="00804D71" w:rsidRDefault="00E2388E" w:rsidP="00651553">
            <w:pPr>
              <w:pStyle w:val="1"/>
              <w:ind w:left="0"/>
              <w:rPr>
                <w:sz w:val="24"/>
                <w:szCs w:val="24"/>
              </w:rPr>
            </w:pPr>
            <w:r w:rsidRPr="00804D71">
              <w:rPr>
                <w:sz w:val="24"/>
                <w:szCs w:val="24"/>
              </w:rPr>
              <w:t>- Конституції України;</w:t>
            </w:r>
          </w:p>
          <w:p w:rsidR="00E2388E" w:rsidRPr="00804D71" w:rsidRDefault="00E2388E" w:rsidP="00651553">
            <w:pPr>
              <w:pStyle w:val="1"/>
              <w:ind w:left="0"/>
              <w:rPr>
                <w:sz w:val="24"/>
                <w:szCs w:val="24"/>
              </w:rPr>
            </w:pPr>
            <w:r w:rsidRPr="00804D71">
              <w:rPr>
                <w:sz w:val="24"/>
                <w:szCs w:val="24"/>
              </w:rPr>
              <w:t>- Закону України «Про державну службу»;</w:t>
            </w:r>
          </w:p>
          <w:p w:rsidR="00E2388E" w:rsidRPr="00804D71" w:rsidRDefault="00E2388E" w:rsidP="00651553">
            <w:pPr>
              <w:pStyle w:val="1"/>
              <w:ind w:left="95" w:hanging="95"/>
              <w:rPr>
                <w:sz w:val="24"/>
                <w:szCs w:val="24"/>
              </w:rPr>
            </w:pPr>
            <w:r w:rsidRPr="00804D71">
              <w:rPr>
                <w:sz w:val="24"/>
                <w:szCs w:val="24"/>
              </w:rPr>
              <w:t>- Закону України «Про запобігання корупції»</w:t>
            </w:r>
          </w:p>
        </w:tc>
      </w:tr>
      <w:tr w:rsidR="00E2388E" w:rsidRPr="00FB1754" w:rsidTr="00651553">
        <w:trPr>
          <w:trHeight w:val="10889"/>
        </w:trPr>
        <w:tc>
          <w:tcPr>
            <w:tcW w:w="675" w:type="dxa"/>
          </w:tcPr>
          <w:p w:rsidR="00E2388E" w:rsidRPr="00FB1754" w:rsidRDefault="00E2388E" w:rsidP="00651553">
            <w:pPr>
              <w:rPr>
                <w:sz w:val="24"/>
              </w:rPr>
            </w:pPr>
            <w:r>
              <w:rPr>
                <w:sz w:val="24"/>
              </w:rPr>
              <w:t>2.</w:t>
            </w:r>
          </w:p>
        </w:tc>
        <w:tc>
          <w:tcPr>
            <w:tcW w:w="2655" w:type="dxa"/>
          </w:tcPr>
          <w:p w:rsidR="00E2388E" w:rsidRPr="0055774C" w:rsidRDefault="00E2388E" w:rsidP="00651553">
            <w:pPr>
              <w:rPr>
                <w:bCs/>
                <w:sz w:val="24"/>
                <w:szCs w:val="24"/>
              </w:rPr>
            </w:pPr>
            <w:r w:rsidRPr="0055774C">
              <w:rPr>
                <w:bCs/>
                <w:sz w:val="24"/>
                <w:szCs w:val="24"/>
              </w:rPr>
              <w:t>Знання законодавства у сфері</w:t>
            </w:r>
          </w:p>
        </w:tc>
        <w:tc>
          <w:tcPr>
            <w:tcW w:w="5962" w:type="dxa"/>
          </w:tcPr>
          <w:p w:rsidR="00E2388E" w:rsidRPr="00236920" w:rsidRDefault="00E2388E" w:rsidP="00651553">
            <w:pPr>
              <w:spacing w:after="40"/>
              <w:rPr>
                <w:rFonts w:cs="Times New Roman"/>
                <w:sz w:val="24"/>
                <w:szCs w:val="24"/>
              </w:rPr>
            </w:pPr>
            <w:r w:rsidRPr="00236920">
              <w:rPr>
                <w:rFonts w:cs="Times New Roman"/>
                <w:sz w:val="24"/>
                <w:szCs w:val="24"/>
                <w:u w:val="single"/>
              </w:rPr>
              <w:t>Знання</w:t>
            </w:r>
            <w:r w:rsidRPr="00236920">
              <w:rPr>
                <w:rFonts w:cs="Times New Roman"/>
                <w:sz w:val="24"/>
                <w:szCs w:val="24"/>
              </w:rPr>
              <w:t>:</w:t>
            </w:r>
          </w:p>
          <w:p w:rsidR="00E2388E" w:rsidRPr="00AD2BB1" w:rsidRDefault="00E2388E" w:rsidP="00E2388E">
            <w:pPr>
              <w:pStyle w:val="a6"/>
              <w:numPr>
                <w:ilvl w:val="0"/>
                <w:numId w:val="1"/>
              </w:numPr>
              <w:tabs>
                <w:tab w:val="left" w:pos="95"/>
              </w:tabs>
              <w:ind w:left="0" w:firstLine="0"/>
              <w:rPr>
                <w:rFonts w:eastAsia="Arial Unicode MS" w:cs="Times New Roman"/>
                <w:sz w:val="24"/>
                <w:szCs w:val="24"/>
              </w:rPr>
            </w:pPr>
            <w:r w:rsidRPr="00236920">
              <w:rPr>
                <w:rFonts w:eastAsia="Arial Unicode MS" w:cs="Times New Roman"/>
                <w:sz w:val="24"/>
                <w:szCs w:val="24"/>
              </w:rPr>
              <w:t xml:space="preserve">Закону </w:t>
            </w:r>
            <w:r w:rsidRPr="00AD2BB1">
              <w:rPr>
                <w:rFonts w:eastAsia="Arial Unicode MS" w:cs="Times New Roman"/>
                <w:sz w:val="24"/>
                <w:szCs w:val="24"/>
              </w:rPr>
              <w:t xml:space="preserve">України «Про прокуратуру»; </w:t>
            </w:r>
          </w:p>
          <w:p w:rsidR="00E2388E" w:rsidRDefault="00E2388E" w:rsidP="00E2388E">
            <w:pPr>
              <w:pStyle w:val="a6"/>
              <w:numPr>
                <w:ilvl w:val="0"/>
                <w:numId w:val="1"/>
              </w:numPr>
              <w:tabs>
                <w:tab w:val="left" w:pos="95"/>
              </w:tabs>
              <w:ind w:left="0" w:firstLine="0"/>
              <w:rPr>
                <w:rFonts w:cs="Times New Roman"/>
                <w:bCs/>
                <w:sz w:val="24"/>
                <w:szCs w:val="24"/>
                <w:shd w:val="clear" w:color="auto" w:fill="FFFFFF"/>
              </w:rPr>
            </w:pPr>
            <w:r w:rsidRPr="00AD2BB1">
              <w:rPr>
                <w:rFonts w:cs="Times New Roman"/>
                <w:bCs/>
                <w:sz w:val="24"/>
                <w:szCs w:val="24"/>
                <w:shd w:val="clear" w:color="auto" w:fill="FFFFFF"/>
              </w:rPr>
              <w:t>Закону України «Про публічні закупівлі»;</w:t>
            </w:r>
          </w:p>
          <w:p w:rsidR="00E2388E" w:rsidRPr="00AD2BB1" w:rsidRDefault="00E2388E" w:rsidP="00E2388E">
            <w:pPr>
              <w:pStyle w:val="a6"/>
              <w:numPr>
                <w:ilvl w:val="0"/>
                <w:numId w:val="1"/>
              </w:numPr>
              <w:tabs>
                <w:tab w:val="left" w:pos="95"/>
              </w:tabs>
              <w:ind w:left="0" w:firstLine="0"/>
              <w:rPr>
                <w:rFonts w:cs="Times New Roman"/>
                <w:bCs/>
                <w:sz w:val="24"/>
                <w:szCs w:val="24"/>
                <w:shd w:val="clear" w:color="auto" w:fill="FFFFFF"/>
              </w:rPr>
            </w:pPr>
            <w:r>
              <w:rPr>
                <w:rFonts w:cs="Times New Roman"/>
                <w:bCs/>
                <w:sz w:val="24"/>
                <w:szCs w:val="24"/>
                <w:shd w:val="clear" w:color="auto" w:fill="FFFFFF"/>
              </w:rPr>
              <w:t>Закону України «Про захист економічної конкуренції»;</w:t>
            </w:r>
          </w:p>
          <w:p w:rsidR="00E2388E" w:rsidRPr="00AD2BB1" w:rsidRDefault="00E2388E" w:rsidP="00E2388E">
            <w:pPr>
              <w:pStyle w:val="a6"/>
              <w:numPr>
                <w:ilvl w:val="0"/>
                <w:numId w:val="1"/>
              </w:numPr>
              <w:tabs>
                <w:tab w:val="left" w:pos="95"/>
              </w:tabs>
              <w:ind w:left="0" w:firstLine="0"/>
              <w:rPr>
                <w:sz w:val="24"/>
                <w:szCs w:val="24"/>
              </w:rPr>
            </w:pPr>
            <w:r w:rsidRPr="00AD2BB1">
              <w:rPr>
                <w:sz w:val="24"/>
                <w:szCs w:val="24"/>
              </w:rPr>
              <w:t>Закону України «Про оренду державного та комунального майна»;</w:t>
            </w:r>
          </w:p>
          <w:p w:rsidR="00E2388E" w:rsidRDefault="00E2388E" w:rsidP="00E2388E">
            <w:pPr>
              <w:pStyle w:val="a6"/>
              <w:numPr>
                <w:ilvl w:val="0"/>
                <w:numId w:val="1"/>
              </w:numPr>
              <w:tabs>
                <w:tab w:val="left" w:pos="95"/>
              </w:tabs>
              <w:ind w:left="0" w:firstLine="0"/>
              <w:rPr>
                <w:rFonts w:eastAsia="Arial Unicode MS"/>
                <w:sz w:val="24"/>
                <w:szCs w:val="24"/>
              </w:rPr>
            </w:pPr>
            <w:r w:rsidRPr="00AD2BB1">
              <w:rPr>
                <w:rFonts w:eastAsia="Arial Unicode MS"/>
                <w:sz w:val="24"/>
                <w:szCs w:val="24"/>
              </w:rPr>
              <w:t>Закону України «Про охорону праці»;</w:t>
            </w:r>
          </w:p>
          <w:p w:rsidR="00E2388E" w:rsidRPr="002C274A" w:rsidRDefault="00E2388E" w:rsidP="00E2388E">
            <w:pPr>
              <w:pStyle w:val="a6"/>
              <w:numPr>
                <w:ilvl w:val="0"/>
                <w:numId w:val="1"/>
              </w:numPr>
              <w:tabs>
                <w:tab w:val="left" w:pos="95"/>
              </w:tabs>
              <w:ind w:left="0" w:firstLine="0"/>
              <w:rPr>
                <w:sz w:val="24"/>
                <w:szCs w:val="24"/>
              </w:rPr>
            </w:pPr>
            <w:r w:rsidRPr="002C274A">
              <w:rPr>
                <w:sz w:val="24"/>
                <w:szCs w:val="24"/>
              </w:rPr>
              <w:t>Закону України «Про житлово-комунальні послуги»;</w:t>
            </w:r>
          </w:p>
          <w:p w:rsidR="00E2388E" w:rsidRPr="002C274A" w:rsidRDefault="00E2388E" w:rsidP="00E2388E">
            <w:pPr>
              <w:pStyle w:val="a6"/>
              <w:numPr>
                <w:ilvl w:val="0"/>
                <w:numId w:val="1"/>
              </w:numPr>
              <w:tabs>
                <w:tab w:val="left" w:pos="95"/>
              </w:tabs>
              <w:ind w:left="0" w:firstLine="0"/>
              <w:rPr>
                <w:sz w:val="24"/>
                <w:szCs w:val="24"/>
              </w:rPr>
            </w:pPr>
            <w:r w:rsidRPr="002C274A">
              <w:rPr>
                <w:sz w:val="24"/>
                <w:szCs w:val="24"/>
              </w:rPr>
              <w:t>Закону України «Про будівельні норми»;</w:t>
            </w:r>
          </w:p>
          <w:p w:rsidR="00E2388E" w:rsidRPr="002C274A" w:rsidRDefault="00E2388E" w:rsidP="00E2388E">
            <w:pPr>
              <w:pStyle w:val="a6"/>
              <w:numPr>
                <w:ilvl w:val="0"/>
                <w:numId w:val="1"/>
              </w:numPr>
              <w:tabs>
                <w:tab w:val="left" w:pos="95"/>
              </w:tabs>
              <w:ind w:left="0" w:firstLine="0"/>
              <w:rPr>
                <w:rFonts w:eastAsia="Arial Unicode MS"/>
                <w:sz w:val="24"/>
                <w:szCs w:val="24"/>
              </w:rPr>
            </w:pPr>
            <w:r w:rsidRPr="002C274A">
              <w:rPr>
                <w:sz w:val="24"/>
                <w:szCs w:val="24"/>
                <w:lang w:eastAsia="ru-RU"/>
              </w:rPr>
              <w:t>Закону України «</w:t>
            </w:r>
            <w:r w:rsidRPr="002C274A">
              <w:rPr>
                <w:bCs/>
                <w:color w:val="000000"/>
                <w:sz w:val="24"/>
                <w:szCs w:val="24"/>
                <w:shd w:val="clear" w:color="auto" w:fill="FFFFFF"/>
              </w:rPr>
              <w:t>Про дорожній рух»</w:t>
            </w:r>
            <w:r w:rsidRPr="002C274A">
              <w:rPr>
                <w:sz w:val="24"/>
                <w:szCs w:val="24"/>
                <w:lang w:eastAsia="ru-RU"/>
              </w:rPr>
              <w:t>;</w:t>
            </w:r>
          </w:p>
          <w:p w:rsidR="00E2388E" w:rsidRPr="00441CCF" w:rsidRDefault="00E2388E" w:rsidP="00E2388E">
            <w:pPr>
              <w:pStyle w:val="a6"/>
              <w:numPr>
                <w:ilvl w:val="0"/>
                <w:numId w:val="1"/>
              </w:numPr>
              <w:tabs>
                <w:tab w:val="left" w:pos="95"/>
              </w:tabs>
              <w:ind w:left="0" w:firstLine="0"/>
              <w:rPr>
                <w:rFonts w:eastAsia="Arial Unicode MS" w:cs="Times New Roman"/>
                <w:sz w:val="24"/>
                <w:szCs w:val="24"/>
              </w:rPr>
            </w:pPr>
            <w:r w:rsidRPr="00AD2BB1">
              <w:rPr>
                <w:rFonts w:eastAsia="Arial Unicode MS"/>
                <w:sz w:val="24"/>
                <w:szCs w:val="24"/>
              </w:rPr>
              <w:t>Постанови Кабінету Міністрів України від 04.04.2001 №</w:t>
            </w:r>
            <w:r w:rsidRPr="001A2A4D">
              <w:rPr>
                <w:rFonts w:eastAsia="Arial Unicode MS"/>
                <w:sz w:val="24"/>
                <w:szCs w:val="24"/>
              </w:rPr>
              <w:t xml:space="preserve"> </w:t>
            </w:r>
            <w:r w:rsidRPr="00AD2BB1">
              <w:rPr>
                <w:rFonts w:eastAsia="Arial Unicode MS"/>
                <w:sz w:val="24"/>
                <w:szCs w:val="24"/>
              </w:rPr>
              <w:t xml:space="preserve">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w:t>
            </w:r>
            <w:r w:rsidRPr="00441CCF">
              <w:rPr>
                <w:rFonts w:eastAsia="Arial Unicode MS" w:cs="Times New Roman"/>
                <w:sz w:val="24"/>
                <w:szCs w:val="24"/>
              </w:rPr>
              <w:t>бюджету»;</w:t>
            </w:r>
          </w:p>
          <w:p w:rsidR="00E2388E" w:rsidRPr="00441CCF" w:rsidRDefault="00E2388E" w:rsidP="00E2388E">
            <w:pPr>
              <w:pStyle w:val="a6"/>
              <w:numPr>
                <w:ilvl w:val="0"/>
                <w:numId w:val="1"/>
              </w:numPr>
              <w:tabs>
                <w:tab w:val="left" w:pos="95"/>
              </w:tabs>
              <w:ind w:left="0" w:firstLine="0"/>
              <w:rPr>
                <w:rFonts w:cs="Times New Roman"/>
                <w:sz w:val="24"/>
                <w:szCs w:val="24"/>
                <w:shd w:val="clear" w:color="auto" w:fill="FFFFFF"/>
              </w:rPr>
            </w:pPr>
            <w:r w:rsidRPr="00441CCF">
              <w:rPr>
                <w:rFonts w:cs="Times New Roman"/>
                <w:bCs/>
                <w:sz w:val="24"/>
                <w:szCs w:val="24"/>
                <w:shd w:val="clear" w:color="auto" w:fill="FFFFFF"/>
              </w:rPr>
              <w:t>Постанови Кабінету Міністрів України від 08.11.2007 №</w:t>
            </w:r>
            <w:r>
              <w:rPr>
                <w:rFonts w:cs="Times New Roman"/>
                <w:bCs/>
                <w:sz w:val="24"/>
                <w:szCs w:val="24"/>
                <w:shd w:val="clear" w:color="auto" w:fill="FFFFFF"/>
                <w:lang w:val="ru-RU"/>
              </w:rPr>
              <w:t xml:space="preserve"> </w:t>
            </w:r>
            <w:r w:rsidRPr="00441CCF">
              <w:rPr>
                <w:rFonts w:cs="Times New Roman"/>
                <w:bCs/>
                <w:sz w:val="24"/>
                <w:szCs w:val="24"/>
                <w:shd w:val="clear" w:color="auto" w:fill="FFFFFF"/>
              </w:rPr>
              <w:t xml:space="preserve">1314 «Про затвердження Порядку списання об’єктів державної власності»; </w:t>
            </w:r>
          </w:p>
          <w:p w:rsidR="00E2388E" w:rsidRPr="00441CCF" w:rsidRDefault="00E2388E" w:rsidP="00E2388E">
            <w:pPr>
              <w:pStyle w:val="a6"/>
              <w:numPr>
                <w:ilvl w:val="0"/>
                <w:numId w:val="1"/>
              </w:numPr>
              <w:tabs>
                <w:tab w:val="left" w:pos="95"/>
              </w:tabs>
              <w:ind w:left="0" w:firstLine="0"/>
              <w:rPr>
                <w:rFonts w:cs="Times New Roman"/>
                <w:sz w:val="24"/>
                <w:szCs w:val="24"/>
                <w:shd w:val="clear" w:color="auto" w:fill="FFFFFF"/>
              </w:rPr>
            </w:pPr>
            <w:r w:rsidRPr="00441CCF">
              <w:rPr>
                <w:rFonts w:cs="Times New Roman"/>
                <w:bCs/>
                <w:sz w:val="24"/>
                <w:szCs w:val="24"/>
                <w:shd w:val="clear" w:color="auto" w:fill="FFFFFF"/>
              </w:rPr>
              <w:t>Постанови Кабінету Міністрів України в</w:t>
            </w:r>
            <w:r w:rsidRPr="00441CCF">
              <w:rPr>
                <w:rFonts w:cs="Times New Roman"/>
                <w:sz w:val="24"/>
                <w:szCs w:val="24"/>
              </w:rPr>
              <w:t>ід 04.12.2019 № 1070 «</w:t>
            </w:r>
            <w:r w:rsidRPr="00441CCF">
              <w:rPr>
                <w:rFonts w:cs="Times New Roman"/>
                <w:bCs/>
                <w:sz w:val="24"/>
                <w:szCs w:val="24"/>
                <w:shd w:val="clear" w:color="auto" w:fill="FFFFFF"/>
              </w:rPr>
              <w:t>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p>
          <w:p w:rsidR="00E2388E" w:rsidRPr="00441CCF" w:rsidRDefault="009F4EBE" w:rsidP="00E2388E">
            <w:pPr>
              <w:pStyle w:val="a6"/>
              <w:numPr>
                <w:ilvl w:val="0"/>
                <w:numId w:val="1"/>
              </w:numPr>
              <w:tabs>
                <w:tab w:val="left" w:pos="95"/>
              </w:tabs>
              <w:ind w:left="0" w:firstLine="0"/>
              <w:rPr>
                <w:rFonts w:cs="Times New Roman"/>
                <w:color w:val="000000" w:themeColor="text1"/>
                <w:sz w:val="24"/>
                <w:szCs w:val="24"/>
                <w:shd w:val="clear" w:color="auto" w:fill="FFFFFF"/>
              </w:rPr>
            </w:pPr>
            <w:hyperlink r:id="rId7" w:anchor="Text" w:history="1">
              <w:r w:rsidR="00E2388E" w:rsidRPr="00441CCF">
                <w:rPr>
                  <w:rStyle w:val="a8"/>
                  <w:rFonts w:cs="Times New Roman"/>
                  <w:color w:val="000000" w:themeColor="text1"/>
                  <w:sz w:val="24"/>
                  <w:szCs w:val="24"/>
                  <w:bdr w:val="none" w:sz="0" w:space="0" w:color="auto" w:frame="1"/>
                  <w:shd w:val="clear" w:color="auto" w:fill="FFFFFF"/>
                </w:rPr>
                <w:t xml:space="preserve">Постанови Кабінету Міністрів України від 24.02.2016 № 166 «Про затвердження Порядку функціонування електронної системи </w:t>
              </w:r>
              <w:proofErr w:type="spellStart"/>
              <w:r w:rsidR="00E2388E" w:rsidRPr="00441CCF">
                <w:rPr>
                  <w:rStyle w:val="a8"/>
                  <w:rFonts w:cs="Times New Roman"/>
                  <w:color w:val="000000" w:themeColor="text1"/>
                  <w:sz w:val="24"/>
                  <w:szCs w:val="24"/>
                  <w:bdr w:val="none" w:sz="0" w:space="0" w:color="auto" w:frame="1"/>
                  <w:shd w:val="clear" w:color="auto" w:fill="FFFFFF"/>
                </w:rPr>
                <w:t>закупівель</w:t>
              </w:r>
              <w:proofErr w:type="spellEnd"/>
              <w:r w:rsidR="00E2388E" w:rsidRPr="00441CCF">
                <w:rPr>
                  <w:rStyle w:val="a8"/>
                  <w:rFonts w:cs="Times New Roman"/>
                  <w:color w:val="000000" w:themeColor="text1"/>
                  <w:sz w:val="24"/>
                  <w:szCs w:val="24"/>
                  <w:bdr w:val="none" w:sz="0" w:space="0" w:color="auto" w:frame="1"/>
                  <w:shd w:val="clear" w:color="auto" w:fill="FFFFFF"/>
                </w:rPr>
                <w:t xml:space="preserve"> та проведення авторизації електронних майданчиків»</w:t>
              </w:r>
            </w:hyperlink>
          </w:p>
          <w:p w:rsidR="00E2388E" w:rsidRPr="0015238B" w:rsidRDefault="00E2388E" w:rsidP="00E2388E">
            <w:pPr>
              <w:pStyle w:val="a6"/>
              <w:numPr>
                <w:ilvl w:val="0"/>
                <w:numId w:val="1"/>
              </w:numPr>
              <w:tabs>
                <w:tab w:val="left" w:pos="95"/>
              </w:tabs>
              <w:ind w:left="0" w:firstLine="0"/>
              <w:rPr>
                <w:sz w:val="24"/>
                <w:szCs w:val="24"/>
                <w:lang w:eastAsia="ru-RU"/>
              </w:rPr>
            </w:pPr>
            <w:r w:rsidRPr="00441CCF">
              <w:rPr>
                <w:rFonts w:eastAsia="Times New Roman" w:cs="Times New Roman"/>
                <w:sz w:val="24"/>
                <w:szCs w:val="24"/>
                <w:lang w:eastAsia="ru-RU"/>
              </w:rPr>
              <w:t>Тимчасової інструкції з діловодства</w:t>
            </w:r>
            <w:r w:rsidRPr="00236920">
              <w:rPr>
                <w:rFonts w:eastAsia="Times New Roman" w:cs="Times New Roman"/>
                <w:sz w:val="24"/>
                <w:szCs w:val="24"/>
                <w:lang w:eastAsia="ru-RU"/>
              </w:rPr>
              <w:t xml:space="preserve"> в органах прокуратури України, затвердженої наказом Генеральної прокуратури України від 12.02.2019 № 27</w:t>
            </w:r>
            <w:r>
              <w:rPr>
                <w:rFonts w:eastAsia="Times New Roman" w:cs="Times New Roman"/>
                <w:sz w:val="24"/>
                <w:szCs w:val="24"/>
                <w:lang w:eastAsia="ru-RU"/>
              </w:rPr>
              <w:t>;</w:t>
            </w:r>
          </w:p>
          <w:p w:rsidR="00E2388E" w:rsidRPr="00236920" w:rsidRDefault="00E2388E" w:rsidP="00651553">
            <w:pPr>
              <w:tabs>
                <w:tab w:val="left" w:pos="95"/>
              </w:tabs>
              <w:rPr>
                <w:sz w:val="24"/>
                <w:szCs w:val="24"/>
                <w:lang w:eastAsia="ru-RU"/>
              </w:rPr>
            </w:pPr>
            <w:r w:rsidRPr="0015238B">
              <w:rPr>
                <w:rFonts w:eastAsia="Times New Roman" w:cs="Times New Roman"/>
                <w:color w:val="000000" w:themeColor="text1"/>
                <w:sz w:val="24"/>
                <w:szCs w:val="24"/>
                <w:lang w:eastAsia="ru-RU"/>
              </w:rPr>
              <w:t xml:space="preserve">- </w:t>
            </w:r>
            <w:hyperlink r:id="rId8" w:history="1">
              <w:r w:rsidRPr="0015238B">
                <w:rPr>
                  <w:rFonts w:eastAsia="Times New Roman" w:cs="Times New Roman"/>
                  <w:color w:val="000000" w:themeColor="text1"/>
                  <w:sz w:val="24"/>
                  <w:szCs w:val="24"/>
                  <w:bdr w:val="none" w:sz="0" w:space="0" w:color="auto" w:frame="1"/>
                  <w:lang w:eastAsia="ru-RU"/>
                </w:rPr>
                <w:t>Наказ</w:t>
              </w:r>
              <w:r>
                <w:rPr>
                  <w:rFonts w:eastAsia="Times New Roman" w:cs="Times New Roman"/>
                  <w:color w:val="000000" w:themeColor="text1"/>
                  <w:sz w:val="24"/>
                  <w:szCs w:val="24"/>
                  <w:bdr w:val="none" w:sz="0" w:space="0" w:color="auto" w:frame="1"/>
                  <w:lang w:eastAsia="ru-RU"/>
                </w:rPr>
                <w:t>у</w:t>
              </w:r>
              <w:r w:rsidRPr="0015238B">
                <w:rPr>
                  <w:rFonts w:eastAsia="Times New Roman" w:cs="Times New Roman"/>
                  <w:color w:val="000000" w:themeColor="text1"/>
                  <w:sz w:val="24"/>
                  <w:szCs w:val="24"/>
                  <w:bdr w:val="none" w:sz="0" w:space="0" w:color="auto" w:frame="1"/>
                  <w:lang w:eastAsia="ru-RU"/>
                </w:rPr>
                <w:t xml:space="preserve"> Державного підприємства «</w:t>
              </w:r>
              <w:proofErr w:type="spellStart"/>
              <w:r w:rsidRPr="0015238B">
                <w:rPr>
                  <w:rFonts w:eastAsia="Times New Roman" w:cs="Times New Roman"/>
                  <w:color w:val="000000" w:themeColor="text1"/>
                  <w:sz w:val="24"/>
                  <w:szCs w:val="24"/>
                  <w:bdr w:val="none" w:sz="0" w:space="0" w:color="auto" w:frame="1"/>
                  <w:lang w:eastAsia="ru-RU"/>
                </w:rPr>
                <w:t>Прозорро</w:t>
              </w:r>
              <w:proofErr w:type="spellEnd"/>
              <w:r w:rsidRPr="0015238B">
                <w:rPr>
                  <w:rFonts w:eastAsia="Times New Roman" w:cs="Times New Roman"/>
                  <w:color w:val="000000" w:themeColor="text1"/>
                  <w:sz w:val="24"/>
                  <w:szCs w:val="24"/>
                  <w:bdr w:val="none" w:sz="0" w:space="0" w:color="auto" w:frame="1"/>
                  <w:lang w:eastAsia="ru-RU"/>
                </w:rPr>
                <w:t xml:space="preserve">» від 19.03.2019 </w:t>
              </w:r>
              <w:r w:rsidRPr="001A2A4D">
                <w:rPr>
                  <w:rFonts w:eastAsia="Times New Roman" w:cs="Times New Roman"/>
                  <w:color w:val="000000" w:themeColor="text1"/>
                  <w:sz w:val="24"/>
                  <w:szCs w:val="24"/>
                  <w:bdr w:val="none" w:sz="0" w:space="0" w:color="auto" w:frame="1"/>
                  <w:lang w:eastAsia="ru-RU"/>
                </w:rPr>
                <w:t xml:space="preserve">№ 10 </w:t>
              </w:r>
              <w:r w:rsidRPr="0015238B">
                <w:rPr>
                  <w:rFonts w:eastAsia="Times New Roman" w:cs="Times New Roman"/>
                  <w:color w:val="000000" w:themeColor="text1"/>
                  <w:sz w:val="24"/>
                  <w:szCs w:val="24"/>
                  <w:bdr w:val="none" w:sz="0" w:space="0" w:color="auto" w:frame="1"/>
                  <w:lang w:eastAsia="ru-RU"/>
                </w:rPr>
                <w:t xml:space="preserve">«Про затвердження Інструкції про порядок використання електронної системи </w:t>
              </w:r>
              <w:proofErr w:type="spellStart"/>
              <w:r w:rsidRPr="0015238B">
                <w:rPr>
                  <w:rFonts w:eastAsia="Times New Roman" w:cs="Times New Roman"/>
                  <w:color w:val="000000" w:themeColor="text1"/>
                  <w:sz w:val="24"/>
                  <w:szCs w:val="24"/>
                  <w:bdr w:val="none" w:sz="0" w:space="0" w:color="auto" w:frame="1"/>
                  <w:lang w:eastAsia="ru-RU"/>
                </w:rPr>
                <w:t>закупівель</w:t>
              </w:r>
              <w:proofErr w:type="spellEnd"/>
              <w:r w:rsidRPr="0015238B">
                <w:rPr>
                  <w:rFonts w:eastAsia="Times New Roman" w:cs="Times New Roman"/>
                  <w:color w:val="000000" w:themeColor="text1"/>
                  <w:sz w:val="24"/>
                  <w:szCs w:val="24"/>
                  <w:bdr w:val="none" w:sz="0" w:space="0" w:color="auto" w:frame="1"/>
                  <w:lang w:eastAsia="ru-RU"/>
                </w:rPr>
                <w:t xml:space="preserve"> у разі здійснення </w:t>
              </w:r>
              <w:proofErr w:type="spellStart"/>
              <w:r w:rsidRPr="0015238B">
                <w:rPr>
                  <w:rFonts w:eastAsia="Times New Roman" w:cs="Times New Roman"/>
                  <w:color w:val="000000" w:themeColor="text1"/>
                  <w:sz w:val="24"/>
                  <w:szCs w:val="24"/>
                  <w:bdr w:val="none" w:sz="0" w:space="0" w:color="auto" w:frame="1"/>
                  <w:lang w:eastAsia="ru-RU"/>
                </w:rPr>
                <w:t>закупівель</w:t>
              </w:r>
              <w:proofErr w:type="spellEnd"/>
              <w:r w:rsidRPr="0015238B">
                <w:rPr>
                  <w:rFonts w:eastAsia="Times New Roman" w:cs="Times New Roman"/>
                  <w:color w:val="000000" w:themeColor="text1"/>
                  <w:sz w:val="24"/>
                  <w:szCs w:val="24"/>
                  <w:bdr w:val="none" w:sz="0" w:space="0" w:color="auto" w:frame="1"/>
                  <w:lang w:eastAsia="ru-RU"/>
                </w:rPr>
                <w:t>, вартість яких є меншою за вартість, що встановлена в абзацах другому і третьому частини першої статті 2 Закону України «Про публічні закупівлі»»</w:t>
              </w:r>
            </w:hyperlink>
          </w:p>
        </w:tc>
      </w:tr>
    </w:tbl>
    <w:p w:rsidR="00E2388E" w:rsidRPr="00CE0C8F" w:rsidRDefault="00E2388E" w:rsidP="00E2388E">
      <w:pPr>
        <w:rPr>
          <w:sz w:val="2"/>
          <w:szCs w:val="2"/>
        </w:rPr>
      </w:pPr>
    </w:p>
    <w:p w:rsidR="00260F63" w:rsidRPr="00E2388E" w:rsidRDefault="00260F63"/>
    <w:sectPr w:rsidR="00260F63" w:rsidRPr="00E2388E" w:rsidSect="00AB35BC">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EBE" w:rsidRDefault="009F4EBE">
      <w:r>
        <w:separator/>
      </w:r>
    </w:p>
  </w:endnote>
  <w:endnote w:type="continuationSeparator" w:id="0">
    <w:p w:rsidR="009F4EBE" w:rsidRDefault="009F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EBE" w:rsidRDefault="009F4EBE">
      <w:r>
        <w:separator/>
      </w:r>
    </w:p>
  </w:footnote>
  <w:footnote w:type="continuationSeparator" w:id="0">
    <w:p w:rsidR="009F4EBE" w:rsidRDefault="009F4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772354"/>
      <w:docPartObj>
        <w:docPartGallery w:val="Page Numbers (Top of Page)"/>
        <w:docPartUnique/>
      </w:docPartObj>
    </w:sdtPr>
    <w:sdtEndPr/>
    <w:sdtContent>
      <w:p w:rsidR="00AB35BC" w:rsidRDefault="00357C55">
        <w:pPr>
          <w:pStyle w:val="a3"/>
          <w:jc w:val="center"/>
        </w:pPr>
        <w:r>
          <w:fldChar w:fldCharType="begin"/>
        </w:r>
        <w:r>
          <w:instrText>PAGE   \* MERGEFORMAT</w:instrText>
        </w:r>
        <w:r>
          <w:fldChar w:fldCharType="separate"/>
        </w:r>
        <w:r>
          <w:rPr>
            <w:noProof/>
          </w:rPr>
          <w:t>5</w:t>
        </w:r>
        <w:r>
          <w:fldChar w:fldCharType="end"/>
        </w:r>
      </w:p>
    </w:sdtContent>
  </w:sdt>
  <w:p w:rsidR="00AB35BC" w:rsidRDefault="009F4E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5003"/>
    <w:multiLevelType w:val="hybridMultilevel"/>
    <w:tmpl w:val="7848F79A"/>
    <w:lvl w:ilvl="0" w:tplc="41A6DE82">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58D074D8"/>
    <w:multiLevelType w:val="hybridMultilevel"/>
    <w:tmpl w:val="8C8C8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A81996"/>
    <w:multiLevelType w:val="hybridMultilevel"/>
    <w:tmpl w:val="9D36B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E7E0A7A"/>
    <w:multiLevelType w:val="hybridMultilevel"/>
    <w:tmpl w:val="81A8A26E"/>
    <w:lvl w:ilvl="0" w:tplc="C1AEDDE0">
      <w:start w:val="1"/>
      <w:numFmt w:val="bullet"/>
      <w:lvlText w:val="-"/>
      <w:lvlJc w:val="left"/>
      <w:pPr>
        <w:ind w:left="36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8E"/>
    <w:rsid w:val="001B1495"/>
    <w:rsid w:val="00260F63"/>
    <w:rsid w:val="00357C55"/>
    <w:rsid w:val="009F4EBE"/>
    <w:rsid w:val="00B373D1"/>
    <w:rsid w:val="00C450F2"/>
    <w:rsid w:val="00D52E0D"/>
    <w:rsid w:val="00E2388E"/>
    <w:rsid w:val="00F3682E"/>
    <w:rsid w:val="00FB4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BD11C-A110-4DDF-9BF2-16D4BE4C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388E"/>
    <w:pPr>
      <w:jc w:val="both"/>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88E"/>
    <w:pPr>
      <w:tabs>
        <w:tab w:val="center" w:pos="4819"/>
        <w:tab w:val="right" w:pos="9639"/>
      </w:tabs>
    </w:pPr>
  </w:style>
  <w:style w:type="character" w:customStyle="1" w:styleId="a4">
    <w:name w:val="Верхний колонтитул Знак"/>
    <w:basedOn w:val="a0"/>
    <w:link w:val="a3"/>
    <w:uiPriority w:val="99"/>
    <w:rsid w:val="00E2388E"/>
    <w:rPr>
      <w:lang w:val="uk-UA"/>
    </w:rPr>
  </w:style>
  <w:style w:type="paragraph" w:styleId="a5">
    <w:name w:val="Normal (Web)"/>
    <w:basedOn w:val="a"/>
    <w:uiPriority w:val="99"/>
    <w:rsid w:val="00E2388E"/>
    <w:pPr>
      <w:spacing w:before="100" w:beforeAutospacing="1" w:after="100" w:afterAutospacing="1"/>
      <w:jc w:val="left"/>
    </w:pPr>
    <w:rPr>
      <w:rFonts w:eastAsia="Times New Roman" w:cs="Times New Roman"/>
      <w:sz w:val="24"/>
      <w:szCs w:val="24"/>
      <w:lang w:val="ru-RU" w:eastAsia="ru-RU"/>
    </w:rPr>
  </w:style>
  <w:style w:type="paragraph" w:styleId="a6">
    <w:name w:val="List Paragraph"/>
    <w:basedOn w:val="a"/>
    <w:uiPriority w:val="34"/>
    <w:qFormat/>
    <w:rsid w:val="00E2388E"/>
    <w:pPr>
      <w:ind w:left="720"/>
      <w:contextualSpacing/>
    </w:pPr>
  </w:style>
  <w:style w:type="paragraph" w:customStyle="1" w:styleId="rvps14">
    <w:name w:val="rvps14"/>
    <w:basedOn w:val="a"/>
    <w:rsid w:val="00E2388E"/>
    <w:pPr>
      <w:spacing w:before="100" w:beforeAutospacing="1" w:after="100" w:afterAutospacing="1"/>
      <w:jc w:val="left"/>
    </w:pPr>
    <w:rPr>
      <w:rFonts w:eastAsia="Times New Roman" w:cs="Times New Roman"/>
      <w:sz w:val="24"/>
      <w:szCs w:val="24"/>
      <w:lang w:eastAsia="uk-UA"/>
    </w:rPr>
  </w:style>
  <w:style w:type="paragraph" w:customStyle="1" w:styleId="1">
    <w:name w:val="Абзац списку1"/>
    <w:basedOn w:val="a"/>
    <w:rsid w:val="00E2388E"/>
    <w:pPr>
      <w:ind w:left="720"/>
    </w:pPr>
    <w:rPr>
      <w:rFonts w:eastAsia="Times New Roman" w:cs="Times New Roman"/>
    </w:rPr>
  </w:style>
  <w:style w:type="character" w:customStyle="1" w:styleId="rvts37">
    <w:name w:val="rvts37"/>
    <w:basedOn w:val="a0"/>
    <w:rsid w:val="00E2388E"/>
  </w:style>
  <w:style w:type="paragraph" w:customStyle="1" w:styleId="a7">
    <w:name w:val="Нормальний текст"/>
    <w:basedOn w:val="a"/>
    <w:rsid w:val="00E2388E"/>
    <w:pPr>
      <w:spacing w:before="120" w:line="276" w:lineRule="auto"/>
      <w:ind w:firstLine="567"/>
    </w:pPr>
    <w:rPr>
      <w:rFonts w:eastAsia="Times New Roman" w:cs="Times New Roman"/>
      <w:szCs w:val="20"/>
      <w:lang w:eastAsia="ru-RU"/>
    </w:rPr>
  </w:style>
  <w:style w:type="character" w:styleId="a8">
    <w:name w:val="Hyperlink"/>
    <w:basedOn w:val="a0"/>
    <w:uiPriority w:val="99"/>
    <w:semiHidden/>
    <w:unhideWhenUsed/>
    <w:rsid w:val="00E23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box.prozorro.org/news-mert/nakaz-10-vid-19-03-2019" TargetMode="External"/><Relationship Id="rId3" Type="http://schemas.openxmlformats.org/officeDocument/2006/relationships/settings" Target="settings.xml"/><Relationship Id="rId7" Type="http://schemas.openxmlformats.org/officeDocument/2006/relationships/hyperlink" Target="https://zakon.rada.gov.ua/laws/show/166-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1542</Words>
  <Characters>8794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user254</dc:creator>
  <cp:keywords/>
  <dc:description/>
  <cp:lastModifiedBy>user254</cp:lastModifiedBy>
  <cp:revision>2</cp:revision>
  <dcterms:created xsi:type="dcterms:W3CDTF">2021-12-06T09:14:00Z</dcterms:created>
  <dcterms:modified xsi:type="dcterms:W3CDTF">2021-12-08T09:38:00Z</dcterms:modified>
</cp:coreProperties>
</file>