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F6B83" w14:textId="7988470A" w:rsidR="00462C6F" w:rsidRPr="00462C6F" w:rsidRDefault="00462C6F" w:rsidP="004A207A">
      <w:pPr>
        <w:shd w:val="clear" w:color="auto" w:fill="FFFFFF"/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  <w:r w:rsidRPr="00462C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Звіт про отримання майна в</w:t>
      </w:r>
      <w:r w:rsidR="00603E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ідповідно до Рамкової Угоди між Урядом України та Урядом Федеративної Республіки Німеччина</w:t>
      </w:r>
      <w:r w:rsidRPr="00462C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 </w:t>
      </w:r>
    </w:p>
    <w:p w14:paraId="6BDFD5DA" w14:textId="02A21AFC" w:rsidR="00462C6F" w:rsidRDefault="00603E2C" w:rsidP="00726398">
      <w:pPr>
        <w:jc w:val="both"/>
        <w:rPr>
          <w:rStyle w:val="docdata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Відповідно до статей 3, 8, 10 та інших Рамкової Угоди</w:t>
      </w:r>
      <w:r w:rsidR="00462C6F" w:rsidRPr="00726398">
        <w:rPr>
          <w:rStyle w:val="docdata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22CE" w:rsidRPr="00726398">
        <w:rPr>
          <w:rStyle w:val="docdata"/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Style w:val="docdata"/>
          <w:rFonts w:ascii="Times New Roman" w:hAnsi="Times New Roman" w:cs="Times New Roman"/>
          <w:sz w:val="28"/>
          <w:szCs w:val="28"/>
          <w:lang w:val="uk-UA"/>
        </w:rPr>
        <w:t>лютому</w:t>
      </w:r>
      <w:r w:rsidR="007322CE" w:rsidRPr="00726398">
        <w:rPr>
          <w:rStyle w:val="docdata"/>
          <w:rFonts w:ascii="Times New Roman" w:hAnsi="Times New Roman" w:cs="Times New Roman"/>
          <w:sz w:val="28"/>
          <w:szCs w:val="28"/>
          <w:lang w:val="uk-UA"/>
        </w:rPr>
        <w:t xml:space="preserve"> 202</w:t>
      </w:r>
      <w:r>
        <w:rPr>
          <w:rStyle w:val="docdata"/>
          <w:rFonts w:ascii="Times New Roman" w:hAnsi="Times New Roman" w:cs="Times New Roman"/>
          <w:sz w:val="28"/>
          <w:szCs w:val="28"/>
          <w:lang w:val="uk-UA"/>
        </w:rPr>
        <w:t>4</w:t>
      </w:r>
      <w:r w:rsidR="007322CE" w:rsidRPr="00726398">
        <w:rPr>
          <w:rStyle w:val="docdata"/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54706E">
        <w:rPr>
          <w:rStyle w:val="docdata"/>
          <w:rFonts w:ascii="Times New Roman" w:hAnsi="Times New Roman" w:cs="Times New Roman"/>
          <w:sz w:val="28"/>
          <w:szCs w:val="28"/>
          <w:lang w:val="uk-UA"/>
        </w:rPr>
        <w:t>Миколаївською</w:t>
      </w:r>
      <w:r w:rsidR="00726398" w:rsidRPr="00726398">
        <w:rPr>
          <w:rStyle w:val="docdata"/>
          <w:rFonts w:ascii="Times New Roman" w:hAnsi="Times New Roman" w:cs="Times New Roman"/>
          <w:sz w:val="28"/>
          <w:szCs w:val="28"/>
          <w:lang w:val="uk-UA"/>
        </w:rPr>
        <w:t xml:space="preserve"> обласною прокуратурою </w:t>
      </w:r>
      <w:r w:rsidR="00726398" w:rsidRPr="007263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отримано</w:t>
      </w:r>
      <w:r w:rsidR="007322C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5F13E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 Німецького товариства міжнародного співробітництва («</w:t>
      </w:r>
      <w:r w:rsidR="005F13E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GIZ</w:t>
      </w:r>
      <w:r w:rsidR="005F13E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»)</w:t>
      </w:r>
      <w:r w:rsidR="005F13EA" w:rsidRPr="005F13E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726398" w:rsidRPr="007263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та зараховано на баланс </w:t>
      </w:r>
      <w:r w:rsidR="009A6DC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 якості безоплатної допомоги </w:t>
      </w:r>
      <w:r w:rsidR="00CD547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товарно-матеріальні цінності</w:t>
      </w:r>
      <w:r w:rsidR="0034043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726398" w:rsidRPr="00726398">
        <w:rPr>
          <w:rStyle w:val="docdata"/>
          <w:rFonts w:ascii="Times New Roman" w:hAnsi="Times New Roman" w:cs="Times New Roman"/>
          <w:sz w:val="28"/>
          <w:szCs w:val="28"/>
          <w:lang w:val="uk-UA"/>
        </w:rPr>
        <w:t xml:space="preserve">загальною вартістю </w:t>
      </w:r>
      <w:r w:rsidR="005F13EA">
        <w:rPr>
          <w:rStyle w:val="docdata"/>
          <w:rFonts w:ascii="Times New Roman" w:hAnsi="Times New Roman" w:cs="Times New Roman"/>
          <w:sz w:val="28"/>
          <w:szCs w:val="28"/>
          <w:lang w:val="uk-UA"/>
        </w:rPr>
        <w:t>1175464,02</w:t>
      </w:r>
      <w:r w:rsidR="00726398" w:rsidRPr="00726398">
        <w:rPr>
          <w:rStyle w:val="docdata"/>
          <w:rFonts w:ascii="Times New Roman" w:hAnsi="Times New Roman" w:cs="Times New Roman"/>
          <w:sz w:val="28"/>
          <w:szCs w:val="28"/>
          <w:lang w:val="uk-UA"/>
        </w:rPr>
        <w:t xml:space="preserve"> гривень.</w:t>
      </w:r>
    </w:p>
    <w:p w14:paraId="01F076DE" w14:textId="77777777" w:rsidR="00443153" w:rsidRDefault="00443153" w:rsidP="00443153">
      <w:pPr>
        <w:pStyle w:val="2"/>
        <w:spacing w:after="0" w:line="240" w:lineRule="auto"/>
        <w:ind w:left="0"/>
        <w:contextualSpacing/>
        <w:jc w:val="center"/>
        <w:rPr>
          <w:b/>
          <w:bCs/>
          <w:iCs/>
          <w:spacing w:val="-2"/>
          <w:sz w:val="28"/>
          <w:szCs w:val="28"/>
          <w:lang w:val="uk-UA"/>
        </w:rPr>
      </w:pPr>
    </w:p>
    <w:p w14:paraId="6571B380" w14:textId="77777777" w:rsidR="00124E2E" w:rsidRDefault="00124E2E" w:rsidP="00443153">
      <w:pPr>
        <w:pStyle w:val="2"/>
        <w:spacing w:after="0" w:line="240" w:lineRule="auto"/>
        <w:ind w:left="0"/>
        <w:contextualSpacing/>
        <w:jc w:val="center"/>
        <w:rPr>
          <w:b/>
          <w:bCs/>
          <w:iCs/>
          <w:spacing w:val="-2"/>
          <w:sz w:val="28"/>
          <w:szCs w:val="28"/>
          <w:lang w:val="uk-UA"/>
        </w:rPr>
      </w:pPr>
    </w:p>
    <w:tbl>
      <w:tblPr>
        <w:tblW w:w="962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513"/>
        <w:gridCol w:w="1501"/>
        <w:gridCol w:w="1526"/>
        <w:gridCol w:w="1526"/>
      </w:tblGrid>
      <w:tr w:rsidR="00443153" w:rsidRPr="00EA03BA" w14:paraId="0DF973DB" w14:textId="77777777" w:rsidTr="005F13EA">
        <w:tc>
          <w:tcPr>
            <w:tcW w:w="562" w:type="dxa"/>
            <w:shd w:val="clear" w:color="auto" w:fill="auto"/>
            <w:vAlign w:val="center"/>
          </w:tcPr>
          <w:p w14:paraId="010CD9E0" w14:textId="77777777" w:rsidR="00443153" w:rsidRPr="00EA03BA" w:rsidRDefault="00443153" w:rsidP="002C23B3">
            <w:pPr>
              <w:pStyle w:val="2"/>
              <w:spacing w:after="0" w:line="240" w:lineRule="auto"/>
              <w:ind w:left="0"/>
              <w:contextualSpacing/>
              <w:jc w:val="center"/>
              <w:rPr>
                <w:b/>
                <w:bCs/>
                <w:iCs/>
                <w:spacing w:val="-2"/>
                <w:sz w:val="28"/>
                <w:szCs w:val="28"/>
                <w:lang w:val="uk-UA"/>
              </w:rPr>
            </w:pPr>
            <w:r w:rsidRPr="00EA03BA">
              <w:rPr>
                <w:b/>
                <w:bCs/>
                <w:iCs/>
                <w:spacing w:val="-2"/>
                <w:sz w:val="28"/>
                <w:szCs w:val="28"/>
                <w:lang w:val="uk-UA"/>
              </w:rPr>
              <w:t xml:space="preserve">№ </w:t>
            </w:r>
          </w:p>
          <w:p w14:paraId="650F14D5" w14:textId="77777777" w:rsidR="00443153" w:rsidRPr="00EA03BA" w:rsidRDefault="00443153" w:rsidP="002C23B3">
            <w:pPr>
              <w:pStyle w:val="2"/>
              <w:spacing w:after="0" w:line="240" w:lineRule="auto"/>
              <w:ind w:left="0"/>
              <w:contextualSpacing/>
              <w:jc w:val="center"/>
              <w:rPr>
                <w:b/>
                <w:bCs/>
                <w:iCs/>
                <w:spacing w:val="-2"/>
                <w:sz w:val="28"/>
                <w:szCs w:val="28"/>
                <w:lang w:val="uk-UA"/>
              </w:rPr>
            </w:pPr>
            <w:r w:rsidRPr="00EA03BA">
              <w:rPr>
                <w:b/>
                <w:bCs/>
                <w:iCs/>
                <w:spacing w:val="-2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513" w:type="dxa"/>
            <w:vAlign w:val="center"/>
          </w:tcPr>
          <w:p w14:paraId="0E9F1188" w14:textId="77777777" w:rsidR="00443153" w:rsidRPr="00EA03BA" w:rsidRDefault="00443153" w:rsidP="002C23B3">
            <w:pPr>
              <w:pStyle w:val="2"/>
              <w:spacing w:after="0" w:line="240" w:lineRule="auto"/>
              <w:ind w:left="0"/>
              <w:contextualSpacing/>
              <w:jc w:val="center"/>
              <w:rPr>
                <w:b/>
                <w:bCs/>
                <w:iCs/>
                <w:spacing w:val="-2"/>
                <w:sz w:val="28"/>
                <w:szCs w:val="28"/>
                <w:lang w:val="uk-UA"/>
              </w:rPr>
            </w:pPr>
            <w:r w:rsidRPr="00EA03BA">
              <w:rPr>
                <w:b/>
                <w:bCs/>
                <w:iCs/>
                <w:spacing w:val="-2"/>
                <w:sz w:val="28"/>
                <w:szCs w:val="28"/>
                <w:lang w:val="uk-UA"/>
              </w:rPr>
              <w:t>Найменування нефінансових активів</w:t>
            </w:r>
          </w:p>
        </w:tc>
        <w:tc>
          <w:tcPr>
            <w:tcW w:w="1501" w:type="dxa"/>
            <w:vAlign w:val="center"/>
          </w:tcPr>
          <w:p w14:paraId="07705332" w14:textId="77777777" w:rsidR="00443153" w:rsidRPr="00EA03BA" w:rsidRDefault="00443153" w:rsidP="002C23B3">
            <w:pPr>
              <w:pStyle w:val="2"/>
              <w:spacing w:after="0" w:line="240" w:lineRule="auto"/>
              <w:ind w:left="0"/>
              <w:contextualSpacing/>
              <w:jc w:val="center"/>
              <w:rPr>
                <w:b/>
                <w:bCs/>
                <w:iCs/>
                <w:spacing w:val="-2"/>
                <w:sz w:val="28"/>
                <w:szCs w:val="28"/>
                <w:lang w:val="uk-UA"/>
              </w:rPr>
            </w:pPr>
            <w:r w:rsidRPr="00EA03BA">
              <w:rPr>
                <w:b/>
                <w:bCs/>
                <w:iCs/>
                <w:spacing w:val="-2"/>
                <w:sz w:val="28"/>
                <w:szCs w:val="28"/>
                <w:lang w:val="uk-UA"/>
              </w:rPr>
              <w:t>Кількість, шт.</w:t>
            </w:r>
          </w:p>
        </w:tc>
        <w:tc>
          <w:tcPr>
            <w:tcW w:w="1526" w:type="dxa"/>
            <w:vAlign w:val="center"/>
          </w:tcPr>
          <w:p w14:paraId="7B344EE5" w14:textId="77777777" w:rsidR="00443153" w:rsidRPr="00EA03BA" w:rsidRDefault="00443153" w:rsidP="002C23B3">
            <w:pPr>
              <w:pStyle w:val="2"/>
              <w:spacing w:after="0" w:line="240" w:lineRule="auto"/>
              <w:ind w:left="0"/>
              <w:contextualSpacing/>
              <w:jc w:val="center"/>
              <w:rPr>
                <w:b/>
                <w:bCs/>
                <w:iCs/>
                <w:spacing w:val="-2"/>
                <w:sz w:val="28"/>
                <w:szCs w:val="28"/>
                <w:lang w:val="uk-UA"/>
              </w:rPr>
            </w:pPr>
            <w:r w:rsidRPr="00EA03BA">
              <w:rPr>
                <w:b/>
                <w:bCs/>
                <w:iCs/>
                <w:spacing w:val="-2"/>
                <w:sz w:val="28"/>
                <w:szCs w:val="28"/>
                <w:lang w:val="uk-UA"/>
              </w:rPr>
              <w:t>Вартість одиниці, грн.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20C3AE11" w14:textId="77777777" w:rsidR="00443153" w:rsidRPr="00EA03BA" w:rsidRDefault="00443153" w:rsidP="002C23B3">
            <w:pPr>
              <w:pStyle w:val="2"/>
              <w:spacing w:after="0" w:line="240" w:lineRule="auto"/>
              <w:ind w:left="0"/>
              <w:contextualSpacing/>
              <w:jc w:val="center"/>
              <w:rPr>
                <w:b/>
                <w:bCs/>
                <w:iCs/>
                <w:spacing w:val="-2"/>
                <w:sz w:val="28"/>
                <w:szCs w:val="28"/>
                <w:lang w:val="uk-UA"/>
              </w:rPr>
            </w:pPr>
            <w:r w:rsidRPr="00EA03BA">
              <w:rPr>
                <w:b/>
                <w:bCs/>
                <w:iCs/>
                <w:spacing w:val="-2"/>
                <w:sz w:val="28"/>
                <w:szCs w:val="28"/>
                <w:lang w:val="uk-UA"/>
              </w:rPr>
              <w:t>Разом, грн.</w:t>
            </w:r>
          </w:p>
        </w:tc>
      </w:tr>
      <w:tr w:rsidR="00BE5179" w:rsidRPr="00124E2E" w14:paraId="7C1ED965" w14:textId="77777777" w:rsidTr="005F13EA">
        <w:trPr>
          <w:trHeight w:val="424"/>
        </w:trPr>
        <w:tc>
          <w:tcPr>
            <w:tcW w:w="562" w:type="dxa"/>
            <w:shd w:val="clear" w:color="auto" w:fill="auto"/>
            <w:vAlign w:val="center"/>
          </w:tcPr>
          <w:p w14:paraId="35DE5C72" w14:textId="77777777" w:rsidR="00BE5179" w:rsidRPr="00EA03BA" w:rsidRDefault="00BE5179" w:rsidP="002C23B3">
            <w:pPr>
              <w:pStyle w:val="2"/>
              <w:spacing w:after="0" w:line="240" w:lineRule="auto"/>
              <w:ind w:left="0"/>
              <w:contextualSpacing/>
              <w:jc w:val="center"/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</w:pPr>
            <w:r w:rsidRPr="00EA03BA"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  <w:t>1</w:t>
            </w:r>
          </w:p>
          <w:p w14:paraId="2E8D4A9F" w14:textId="77777777" w:rsidR="00BE5179" w:rsidRPr="00EA03BA" w:rsidRDefault="00BE5179" w:rsidP="002C23B3">
            <w:pPr>
              <w:pStyle w:val="2"/>
              <w:spacing w:after="0" w:line="240" w:lineRule="auto"/>
              <w:ind w:left="0"/>
              <w:contextualSpacing/>
              <w:jc w:val="center"/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</w:pPr>
          </w:p>
        </w:tc>
        <w:tc>
          <w:tcPr>
            <w:tcW w:w="4513" w:type="dxa"/>
          </w:tcPr>
          <w:p w14:paraId="789F5C2E" w14:textId="2255DC74" w:rsidR="00BE5179" w:rsidRPr="005F13EA" w:rsidRDefault="005F13EA" w:rsidP="00EC3041">
            <w:pPr>
              <w:pStyle w:val="2"/>
              <w:spacing w:after="0" w:line="240" w:lineRule="auto"/>
              <w:ind w:left="0"/>
              <w:contextualSpacing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Автомобіль </w:t>
            </w:r>
            <w:r>
              <w:rPr>
                <w:color w:val="000000"/>
                <w:sz w:val="28"/>
                <w:szCs w:val="28"/>
                <w:lang w:val="en-US"/>
              </w:rPr>
              <w:t>Toyota Prado 2023</w:t>
            </w:r>
          </w:p>
        </w:tc>
        <w:tc>
          <w:tcPr>
            <w:tcW w:w="1501" w:type="dxa"/>
            <w:vAlign w:val="center"/>
          </w:tcPr>
          <w:p w14:paraId="14A03EEF" w14:textId="6CE2AF94" w:rsidR="00BE5179" w:rsidRPr="005F13EA" w:rsidRDefault="005F13EA" w:rsidP="002C23B3">
            <w:pPr>
              <w:pStyle w:val="2"/>
              <w:spacing w:after="0" w:line="240" w:lineRule="auto"/>
              <w:ind w:left="0"/>
              <w:contextualSpacing/>
              <w:jc w:val="center"/>
              <w:rPr>
                <w:bCs/>
                <w:iCs/>
                <w:spacing w:val="-2"/>
                <w:sz w:val="28"/>
                <w:szCs w:val="28"/>
                <w:lang w:val="en-US" w:eastAsia="en-US"/>
              </w:rPr>
            </w:pPr>
            <w:r>
              <w:rPr>
                <w:bCs/>
                <w:iCs/>
                <w:spacing w:val="-2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526" w:type="dxa"/>
            <w:vAlign w:val="center"/>
          </w:tcPr>
          <w:p w14:paraId="629B11CA" w14:textId="601FB1EC" w:rsidR="00BE5179" w:rsidRPr="005F13EA" w:rsidRDefault="005F13EA" w:rsidP="00BE5179">
            <w:pPr>
              <w:pStyle w:val="2"/>
              <w:spacing w:after="0" w:line="240" w:lineRule="auto"/>
              <w:ind w:left="0"/>
              <w:contextualSpacing/>
              <w:jc w:val="center"/>
              <w:rPr>
                <w:bCs/>
                <w:iCs/>
                <w:spacing w:val="-2"/>
                <w:sz w:val="28"/>
                <w:szCs w:val="28"/>
                <w:lang w:val="en-US" w:eastAsia="en-US"/>
              </w:rPr>
            </w:pPr>
            <w:r>
              <w:rPr>
                <w:bCs/>
                <w:iCs/>
                <w:spacing w:val="-2"/>
                <w:sz w:val="28"/>
                <w:szCs w:val="28"/>
                <w:lang w:val="en-US" w:eastAsia="en-US"/>
              </w:rPr>
              <w:t>1175464</w:t>
            </w:r>
            <w:r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  <w:t>,</w:t>
            </w:r>
            <w:r>
              <w:rPr>
                <w:bCs/>
                <w:iCs/>
                <w:spacing w:val="-2"/>
                <w:sz w:val="28"/>
                <w:szCs w:val="28"/>
                <w:lang w:val="en-US" w:eastAsia="en-US"/>
              </w:rPr>
              <w:t>02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720670B6" w14:textId="5FA2666D" w:rsidR="00BE5179" w:rsidRPr="007322CE" w:rsidRDefault="005F13EA" w:rsidP="00BE5179">
            <w:pPr>
              <w:pStyle w:val="2"/>
              <w:spacing w:after="0" w:line="240" w:lineRule="auto"/>
              <w:ind w:left="0"/>
              <w:contextualSpacing/>
              <w:jc w:val="center"/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</w:pPr>
            <w:r>
              <w:rPr>
                <w:bCs/>
                <w:iCs/>
                <w:spacing w:val="-2"/>
                <w:sz w:val="28"/>
                <w:szCs w:val="28"/>
                <w:lang w:val="en-US" w:eastAsia="en-US"/>
              </w:rPr>
              <w:t>1175464</w:t>
            </w:r>
            <w:r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  <w:t>,</w:t>
            </w:r>
            <w:r>
              <w:rPr>
                <w:bCs/>
                <w:iCs/>
                <w:spacing w:val="-2"/>
                <w:sz w:val="28"/>
                <w:szCs w:val="28"/>
                <w:lang w:val="en-US" w:eastAsia="en-US"/>
              </w:rPr>
              <w:t>02</w:t>
            </w:r>
          </w:p>
        </w:tc>
      </w:tr>
      <w:tr w:rsidR="00443153" w:rsidRPr="00EA03BA" w14:paraId="40934ED0" w14:textId="77777777" w:rsidTr="005F13EA">
        <w:trPr>
          <w:trHeight w:val="701"/>
        </w:trPr>
        <w:tc>
          <w:tcPr>
            <w:tcW w:w="562" w:type="dxa"/>
            <w:shd w:val="clear" w:color="auto" w:fill="auto"/>
            <w:vAlign w:val="center"/>
          </w:tcPr>
          <w:p w14:paraId="77560260" w14:textId="76594C20" w:rsidR="00443153" w:rsidRPr="00EA03BA" w:rsidRDefault="00443153" w:rsidP="002C23B3">
            <w:pPr>
              <w:pStyle w:val="2"/>
              <w:spacing w:after="0" w:line="240" w:lineRule="auto"/>
              <w:ind w:left="0"/>
              <w:contextualSpacing/>
              <w:jc w:val="center"/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</w:pPr>
          </w:p>
        </w:tc>
        <w:tc>
          <w:tcPr>
            <w:tcW w:w="4513" w:type="dxa"/>
          </w:tcPr>
          <w:p w14:paraId="39A6094C" w14:textId="6D3B335A" w:rsidR="00443153" w:rsidRPr="00EA03BA" w:rsidRDefault="004A207A" w:rsidP="004A207A">
            <w:pPr>
              <w:pStyle w:val="2"/>
              <w:spacing w:after="0" w:line="240" w:lineRule="auto"/>
              <w:ind w:left="0"/>
              <w:contextualSpacing/>
              <w:jc w:val="center"/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</w:pPr>
            <w:r w:rsidRPr="00443153">
              <w:rPr>
                <w:b/>
                <w:bCs/>
                <w:sz w:val="28"/>
                <w:szCs w:val="28"/>
              </w:rPr>
              <w:t>Разом:</w:t>
            </w:r>
          </w:p>
        </w:tc>
        <w:tc>
          <w:tcPr>
            <w:tcW w:w="1501" w:type="dxa"/>
            <w:vAlign w:val="center"/>
          </w:tcPr>
          <w:p w14:paraId="31BF7C28" w14:textId="4F76C251" w:rsidR="00443153" w:rsidRPr="00EA03BA" w:rsidRDefault="00EC3041" w:rsidP="002C23B3">
            <w:pPr>
              <w:pStyle w:val="2"/>
              <w:spacing w:after="0" w:line="240" w:lineRule="auto"/>
              <w:ind w:left="0"/>
              <w:contextualSpacing/>
              <w:jc w:val="center"/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</w:pPr>
            <w:r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526" w:type="dxa"/>
            <w:vAlign w:val="center"/>
          </w:tcPr>
          <w:p w14:paraId="1A0AD251" w14:textId="692873F0" w:rsidR="00443153" w:rsidRPr="00EA03BA" w:rsidRDefault="00443153" w:rsidP="002C23B3">
            <w:pPr>
              <w:pStyle w:val="2"/>
              <w:spacing w:after="0" w:line="240" w:lineRule="auto"/>
              <w:ind w:left="0"/>
              <w:contextualSpacing/>
              <w:jc w:val="center"/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14:paraId="2C33215A" w14:textId="5F5C650A" w:rsidR="00443153" w:rsidRPr="00EA03BA" w:rsidRDefault="005F13EA" w:rsidP="002C23B3">
            <w:pPr>
              <w:pStyle w:val="2"/>
              <w:spacing w:after="0" w:line="240" w:lineRule="auto"/>
              <w:ind w:left="0"/>
              <w:contextualSpacing/>
              <w:jc w:val="center"/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</w:pPr>
            <w:r>
              <w:rPr>
                <w:bCs/>
                <w:iCs/>
                <w:spacing w:val="-2"/>
                <w:sz w:val="28"/>
                <w:szCs w:val="28"/>
                <w:lang w:val="en-US" w:eastAsia="en-US"/>
              </w:rPr>
              <w:t>1175464</w:t>
            </w:r>
            <w:r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  <w:t>,</w:t>
            </w:r>
            <w:r>
              <w:rPr>
                <w:bCs/>
                <w:iCs/>
                <w:spacing w:val="-2"/>
                <w:sz w:val="28"/>
                <w:szCs w:val="28"/>
                <w:lang w:val="en-US" w:eastAsia="en-US"/>
              </w:rPr>
              <w:t>02</w:t>
            </w:r>
          </w:p>
        </w:tc>
      </w:tr>
    </w:tbl>
    <w:p w14:paraId="66F2EAFE" w14:textId="77777777" w:rsidR="00726398" w:rsidRPr="00726398" w:rsidRDefault="00726398" w:rsidP="00462C6F">
      <w:pPr>
        <w:rPr>
          <w:rFonts w:ascii="Tahoma" w:hAnsi="Tahoma" w:cs="Tahoma"/>
          <w:color w:val="1F2C4F"/>
          <w:sz w:val="27"/>
          <w:szCs w:val="27"/>
          <w:shd w:val="clear" w:color="auto" w:fill="FFFFFF"/>
          <w:lang w:val="uk-UA"/>
        </w:rPr>
      </w:pPr>
    </w:p>
    <w:sectPr w:rsidR="00726398" w:rsidRPr="00726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0A4F"/>
    <w:rsid w:val="00000DA3"/>
    <w:rsid w:val="00097BBB"/>
    <w:rsid w:val="00124E2E"/>
    <w:rsid w:val="00210A4F"/>
    <w:rsid w:val="002902C1"/>
    <w:rsid w:val="00333A93"/>
    <w:rsid w:val="00340432"/>
    <w:rsid w:val="003964FD"/>
    <w:rsid w:val="00443153"/>
    <w:rsid w:val="00451BC9"/>
    <w:rsid w:val="00462C6F"/>
    <w:rsid w:val="004A207A"/>
    <w:rsid w:val="004F1572"/>
    <w:rsid w:val="0054706E"/>
    <w:rsid w:val="005C2A26"/>
    <w:rsid w:val="005F13EA"/>
    <w:rsid w:val="00603E2C"/>
    <w:rsid w:val="00617520"/>
    <w:rsid w:val="00726398"/>
    <w:rsid w:val="007322CE"/>
    <w:rsid w:val="009436AC"/>
    <w:rsid w:val="00952334"/>
    <w:rsid w:val="009A6DC0"/>
    <w:rsid w:val="00A717E7"/>
    <w:rsid w:val="00BE5179"/>
    <w:rsid w:val="00CD547A"/>
    <w:rsid w:val="00DF38B8"/>
    <w:rsid w:val="00EC3041"/>
    <w:rsid w:val="00F34F3B"/>
    <w:rsid w:val="00FD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38940"/>
  <w15:docId w15:val="{D938A273-BA79-43C0-819E-658FA8719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2C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2C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ocdata">
    <w:name w:val="docdata"/>
    <w:aliases w:val="docy,v5,1620,baiaagaaboqcaaadtqqaaavbbaaaaaaaaaaaaaaaaaaaaaaaaaaaaaaaaaaaaaaaaaaaaaaaaaaaaaaaaaaaaaaaaaaaaaaaaaaaaaaaaaaaaaaaaaaaaaaaaaaaaaaaaaaaaaaaaaaaaaaaaaaaaaaaaaaaaaaaaaaaaaaaaaaaaaaaaaaaaaaaaaaaaaaaaaaaaaaaaaaaaaaaaaaaaaaaaaaaaaaaaaaaaaaa"/>
    <w:basedOn w:val="a0"/>
    <w:rsid w:val="00462C6F"/>
  </w:style>
  <w:style w:type="paragraph" w:styleId="a3">
    <w:name w:val="Normal (Web)"/>
    <w:basedOn w:val="a"/>
    <w:uiPriority w:val="99"/>
    <w:semiHidden/>
    <w:unhideWhenUsed/>
    <w:rsid w:val="00726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4431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431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0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User</cp:lastModifiedBy>
  <cp:revision>12</cp:revision>
  <cp:lastPrinted>2023-01-13T07:27:00Z</cp:lastPrinted>
  <dcterms:created xsi:type="dcterms:W3CDTF">2022-12-21T13:17:00Z</dcterms:created>
  <dcterms:modified xsi:type="dcterms:W3CDTF">2024-02-28T09:56:00Z</dcterms:modified>
</cp:coreProperties>
</file>