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618" w:rsidRPr="002E4556" w:rsidRDefault="00E30618" w:rsidP="00E30618">
      <w:pPr>
        <w:ind w:left="5664"/>
        <w:jc w:val="right"/>
        <w:rPr>
          <w:rFonts w:cs="Times New Roman"/>
          <w:sz w:val="24"/>
          <w:szCs w:val="24"/>
          <w:lang w:val="ru-RU"/>
        </w:rPr>
      </w:pPr>
      <w:r w:rsidRPr="002E4556">
        <w:rPr>
          <w:rFonts w:cs="Times New Roman"/>
          <w:sz w:val="24"/>
          <w:szCs w:val="24"/>
        </w:rPr>
        <w:t xml:space="preserve">Додаток </w:t>
      </w:r>
      <w:r>
        <w:rPr>
          <w:rFonts w:cs="Times New Roman"/>
          <w:sz w:val="24"/>
          <w:szCs w:val="24"/>
          <w:lang w:val="ru-RU"/>
        </w:rPr>
        <w:t>2</w:t>
      </w:r>
    </w:p>
    <w:p w:rsidR="00E30618" w:rsidRPr="002E4556" w:rsidRDefault="00E30618" w:rsidP="00E30618">
      <w:pPr>
        <w:ind w:left="5664"/>
        <w:rPr>
          <w:rFonts w:cs="Times New Roman"/>
          <w:sz w:val="24"/>
          <w:szCs w:val="24"/>
        </w:rPr>
      </w:pPr>
    </w:p>
    <w:p w:rsidR="00447E95" w:rsidRPr="00447E95" w:rsidRDefault="00447E95" w:rsidP="00447E95">
      <w:pPr>
        <w:ind w:left="5664"/>
        <w:rPr>
          <w:rFonts w:eastAsia="Calibri" w:cs="Times New Roman"/>
          <w:sz w:val="24"/>
          <w:szCs w:val="24"/>
        </w:rPr>
      </w:pPr>
      <w:r w:rsidRPr="00447E95">
        <w:rPr>
          <w:rFonts w:eastAsia="Calibri" w:cs="Times New Roman"/>
          <w:sz w:val="24"/>
          <w:szCs w:val="24"/>
        </w:rPr>
        <w:t>ЗАТВЕРДЖЕНО</w:t>
      </w:r>
    </w:p>
    <w:p w:rsidR="00447E95" w:rsidRPr="00447E95" w:rsidRDefault="00447E95" w:rsidP="00447E95">
      <w:pPr>
        <w:ind w:left="5664"/>
        <w:rPr>
          <w:rFonts w:eastAsia="Calibri" w:cs="Times New Roman"/>
          <w:sz w:val="24"/>
          <w:szCs w:val="24"/>
        </w:rPr>
      </w:pPr>
      <w:r w:rsidRPr="00447E95">
        <w:rPr>
          <w:rFonts w:eastAsia="Calibri" w:cs="Times New Roman"/>
          <w:sz w:val="24"/>
          <w:szCs w:val="24"/>
        </w:rPr>
        <w:t>наказом керівника обласної прокуратури</w:t>
      </w:r>
    </w:p>
    <w:p w:rsidR="00447E95" w:rsidRPr="00447E95" w:rsidRDefault="00447E95" w:rsidP="00447E95">
      <w:pPr>
        <w:ind w:left="5664"/>
        <w:rPr>
          <w:rFonts w:eastAsia="Calibri" w:cs="Times New Roman"/>
          <w:b/>
          <w:sz w:val="24"/>
          <w:szCs w:val="24"/>
        </w:rPr>
      </w:pPr>
      <w:r w:rsidRPr="00447E95">
        <w:rPr>
          <w:rFonts w:eastAsia="Calibri" w:cs="Times New Roman"/>
          <w:sz w:val="24"/>
          <w:szCs w:val="24"/>
        </w:rPr>
        <w:t>від «  09 » квітня 2021 року № _</w:t>
      </w:r>
      <w:r w:rsidRPr="00447E95">
        <w:rPr>
          <w:rFonts w:eastAsia="Calibri" w:cs="Times New Roman"/>
          <w:sz w:val="24"/>
          <w:szCs w:val="24"/>
          <w:u w:val="single"/>
        </w:rPr>
        <w:t>462к</w:t>
      </w:r>
      <w:r w:rsidRPr="00447E95">
        <w:rPr>
          <w:rFonts w:eastAsia="Calibri" w:cs="Times New Roman"/>
          <w:sz w:val="24"/>
          <w:szCs w:val="24"/>
        </w:rPr>
        <w:t>__</w:t>
      </w:r>
    </w:p>
    <w:p w:rsidR="00E30618" w:rsidRPr="002E4556" w:rsidRDefault="00E30618" w:rsidP="00E30618">
      <w:pPr>
        <w:jc w:val="center"/>
        <w:rPr>
          <w:rFonts w:cs="Times New Roman"/>
          <w:b/>
          <w:sz w:val="24"/>
          <w:szCs w:val="24"/>
        </w:rPr>
      </w:pPr>
    </w:p>
    <w:p w:rsidR="00E30618" w:rsidRPr="002E4556" w:rsidRDefault="00E30618" w:rsidP="00E30618">
      <w:pPr>
        <w:jc w:val="center"/>
        <w:rPr>
          <w:rFonts w:cs="Times New Roman"/>
          <w:b/>
          <w:sz w:val="24"/>
          <w:szCs w:val="24"/>
        </w:rPr>
      </w:pPr>
      <w:r w:rsidRPr="002E4556">
        <w:rPr>
          <w:rFonts w:cs="Times New Roman"/>
          <w:b/>
          <w:sz w:val="24"/>
          <w:szCs w:val="24"/>
        </w:rPr>
        <w:t>УМОВИ</w:t>
      </w:r>
    </w:p>
    <w:p w:rsidR="00E30618" w:rsidRPr="002E4556" w:rsidRDefault="00E30618" w:rsidP="00E30618">
      <w:pPr>
        <w:jc w:val="center"/>
        <w:rPr>
          <w:rFonts w:cs="Times New Roman"/>
          <w:b/>
          <w:sz w:val="24"/>
          <w:szCs w:val="24"/>
        </w:rPr>
      </w:pPr>
      <w:r w:rsidRPr="002E4556">
        <w:rPr>
          <w:rFonts w:cs="Times New Roman"/>
          <w:b/>
          <w:sz w:val="24"/>
          <w:szCs w:val="24"/>
        </w:rPr>
        <w:t>проведення конкурсу</w:t>
      </w:r>
    </w:p>
    <w:p w:rsidR="00E30618" w:rsidRDefault="00E30618" w:rsidP="00E30618">
      <w:pPr>
        <w:jc w:val="center"/>
        <w:rPr>
          <w:rFonts w:cs="Times New Roman"/>
          <w:b/>
          <w:sz w:val="24"/>
          <w:szCs w:val="24"/>
        </w:rPr>
      </w:pPr>
      <w:r w:rsidRPr="00E30618">
        <w:rPr>
          <w:rFonts w:cs="Times New Roman"/>
          <w:b/>
          <w:sz w:val="24"/>
          <w:szCs w:val="24"/>
        </w:rPr>
        <w:t xml:space="preserve">на зайняття посади державної служби категорії </w:t>
      </w:r>
      <w:r w:rsidRPr="00E30618">
        <w:rPr>
          <w:rFonts w:cs="Times New Roman"/>
          <w:b/>
          <w:sz w:val="24"/>
          <w:szCs w:val="24"/>
          <w:lang w:eastAsia="uk-UA"/>
        </w:rPr>
        <w:t>«</w:t>
      </w:r>
      <w:r w:rsidRPr="00E30618">
        <w:rPr>
          <w:rFonts w:cs="Times New Roman"/>
          <w:b/>
          <w:sz w:val="24"/>
          <w:szCs w:val="24"/>
        </w:rPr>
        <w:t>В</w:t>
      </w:r>
      <w:r w:rsidRPr="00E30618">
        <w:rPr>
          <w:rFonts w:cs="Times New Roman"/>
          <w:b/>
          <w:sz w:val="24"/>
          <w:szCs w:val="24"/>
          <w:lang w:eastAsia="uk-UA"/>
        </w:rPr>
        <w:t>»</w:t>
      </w:r>
      <w:r w:rsidRPr="00E30618">
        <w:rPr>
          <w:rFonts w:cs="Times New Roman"/>
          <w:b/>
          <w:sz w:val="24"/>
          <w:szCs w:val="24"/>
        </w:rPr>
        <w:t xml:space="preserve"> -  </w:t>
      </w:r>
    </w:p>
    <w:p w:rsidR="00E30618" w:rsidRPr="00E30618" w:rsidRDefault="00E30618" w:rsidP="00E30618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t xml:space="preserve">головного спеціалісту </w:t>
      </w:r>
      <w:r w:rsidRPr="00E30618">
        <w:rPr>
          <w:rFonts w:cs="Times New Roman"/>
          <w:b/>
          <w:sz w:val="24"/>
          <w:szCs w:val="24"/>
          <w:lang w:eastAsia="ru-RU"/>
        </w:rPr>
        <w:t>відділу процесуального керівництва при провадженні досудового розслідування територіальними органами поліції та підтримання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Миколаївської обласної прокуратури</w:t>
      </w:r>
      <w:r w:rsidRPr="00E30618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E30618" w:rsidRPr="002E4556" w:rsidRDefault="00E30618" w:rsidP="00E30618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E30618" w:rsidRPr="002E4556" w:rsidTr="0081404D">
        <w:tc>
          <w:tcPr>
            <w:tcW w:w="9292" w:type="dxa"/>
            <w:gridSpan w:val="3"/>
            <w:vAlign w:val="center"/>
          </w:tcPr>
          <w:p w:rsidR="00E30618" w:rsidRPr="002E4556" w:rsidRDefault="00E30618" w:rsidP="008140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Загальні умови</w:t>
            </w:r>
          </w:p>
          <w:p w:rsidR="00E30618" w:rsidRPr="002E4556" w:rsidRDefault="00E30618" w:rsidP="008140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30618" w:rsidRPr="002E4556" w:rsidTr="0081404D">
        <w:trPr>
          <w:trHeight w:val="1570"/>
        </w:trPr>
        <w:tc>
          <w:tcPr>
            <w:tcW w:w="3330" w:type="dxa"/>
            <w:gridSpan w:val="2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E30618" w:rsidRPr="00E30618" w:rsidRDefault="00E30618" w:rsidP="00E30618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Виконує завдання Офісу Генерального прокурора, доручення керівництва обласної прокуратури,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обласної прокуратури (далі- управління), та відділу з питань, що належать до компетенції структурного підрозділу.</w:t>
            </w:r>
          </w:p>
          <w:p w:rsidR="00E30618" w:rsidRPr="00E30618" w:rsidRDefault="00E30618" w:rsidP="00E30618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Бере участь у підготовці та безпосередньо готує проекти організаційно-розпорядчих та службових документів з питань, що належать до компетенції відділу.</w:t>
            </w:r>
          </w:p>
          <w:p w:rsidR="00E30618" w:rsidRPr="00E30618" w:rsidRDefault="00E30618" w:rsidP="00E30618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Опрацьовує документи, у тому числі, що містять інформацію з обмеженим доступом, візує службову документацію та подає її на підпис начальнику відділу.</w:t>
            </w:r>
          </w:p>
          <w:p w:rsidR="00E30618" w:rsidRPr="00E30618" w:rsidRDefault="00E30618" w:rsidP="00E30618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Готує матеріали для розгляду на нарадах/оперативних нарадах у керівництва обласної прокуратури, начальників управління та відділу, веде протоколи цих нарад, здійснює списання рішень за наслідками їх виконання.</w:t>
            </w:r>
          </w:p>
          <w:p w:rsidR="00E30618" w:rsidRPr="00E30618" w:rsidRDefault="00E30618" w:rsidP="00E30618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Забезпечує ведення статистичної інформації, пов’язаної із діяльністю відділу. Опрацьовує статистичну звітність слідчих відділів СУ ГУНП в Миколаївській області,  вносить пропозиції та готує проекти листів, зауважень.</w:t>
            </w:r>
          </w:p>
          <w:p w:rsidR="00E30618" w:rsidRPr="00E30618" w:rsidRDefault="00E30618" w:rsidP="00E30618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 xml:space="preserve">Веде списки контрольних, актуальних, закритих, скерованих за підслідністю кримінальних проваджень, </w:t>
            </w:r>
            <w:proofErr w:type="spellStart"/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вироків</w:t>
            </w:r>
            <w:proofErr w:type="spellEnd"/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т.ч</w:t>
            </w:r>
            <w:proofErr w:type="spellEnd"/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. виправдувальних, осіб, що тримаються під вартою тощо.</w:t>
            </w:r>
          </w:p>
          <w:p w:rsidR="00E30618" w:rsidRPr="00E30618" w:rsidRDefault="00E30618" w:rsidP="00E30618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 xml:space="preserve">Проводить аналітичну роботу з питань, що належать до компетенції відділу, приймає участь у розробці проектів аналітичних та інших документів, вживає </w:t>
            </w:r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>заходів щодо усунення недоліків, реалізації заходів за результатами проведених аналітичних досліджень.</w:t>
            </w:r>
          </w:p>
          <w:p w:rsidR="00E30618" w:rsidRPr="00E30618" w:rsidRDefault="00E30618" w:rsidP="00E30618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Приймає участь у розгляді інформаційних запитів та звернень. Готує проекти відповідей на звернення, листів про скерування звернень за належністю, довідок про розгляд звернень та інформації на запити.</w:t>
            </w:r>
          </w:p>
          <w:p w:rsidR="00E30618" w:rsidRDefault="00E30618" w:rsidP="00E30618">
            <w:pPr>
              <w:spacing w:after="120" w:line="24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 xml:space="preserve">Готує інформацію для участі керівництва обласної прокуратури, управління, відділу  у заходах медійного характеру (брифінгах, прес-конференціях, </w:t>
            </w:r>
            <w:proofErr w:type="spellStart"/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теле</w:t>
            </w:r>
            <w:proofErr w:type="spellEnd"/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 xml:space="preserve">- і </w:t>
            </w:r>
            <w:proofErr w:type="spellStart"/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радіоефірах</w:t>
            </w:r>
            <w:proofErr w:type="spellEnd"/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, інтерв’ю тощо). Готує для оприлюднення інформацію суспільно важливого характеру про результати роботи відділу, які реально сприяли відновленню або зміцненню законності та правопорядку.</w:t>
            </w:r>
          </w:p>
          <w:p w:rsidR="00E30618" w:rsidRPr="002E4556" w:rsidRDefault="00E30618" w:rsidP="00E30618">
            <w:pPr>
              <w:spacing w:after="120" w:line="240" w:lineRule="atLeast"/>
              <w:ind w:left="95"/>
              <w:rPr>
                <w:rFonts w:cs="Times New Roman"/>
                <w:color w:val="000000"/>
                <w:sz w:val="24"/>
                <w:szCs w:val="24"/>
              </w:rPr>
            </w:pPr>
            <w:r w:rsidRPr="002E4556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Забезпечує у межах компетенції повне та об’єктивне внесення відомостей до ІАС «Облік та статистика органів прокуратури».</w:t>
            </w:r>
          </w:p>
        </w:tc>
      </w:tr>
      <w:tr w:rsidR="00E30618" w:rsidRPr="002E4556" w:rsidTr="0081404D">
        <w:trPr>
          <w:trHeight w:val="630"/>
        </w:trPr>
        <w:tc>
          <w:tcPr>
            <w:tcW w:w="3330" w:type="dxa"/>
            <w:gridSpan w:val="2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5962" w:type="dxa"/>
          </w:tcPr>
          <w:p w:rsidR="00270292" w:rsidRDefault="00270292" w:rsidP="00270292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посадовий оклад – 5 500 грн., </w:t>
            </w:r>
          </w:p>
          <w:p w:rsidR="00270292" w:rsidRPr="00170C34" w:rsidRDefault="00270292" w:rsidP="00270292">
            <w:pPr>
              <w:rPr>
                <w:sz w:val="24"/>
                <w:szCs w:val="24"/>
              </w:rPr>
            </w:pPr>
            <w:r w:rsidRPr="00170C34">
              <w:rPr>
                <w:color w:val="000000"/>
                <w:sz w:val="24"/>
                <w:szCs w:val="24"/>
              </w:rPr>
              <w:t>надбавки, доплати, премії та компенсації</w:t>
            </w:r>
            <w:r w:rsidRPr="00170C34">
              <w:rPr>
                <w:sz w:val="24"/>
                <w:szCs w:val="24"/>
              </w:rPr>
              <w:t xml:space="preserve"> відповідно до статті 52 Закону України «Про державну службу»;</w:t>
            </w:r>
          </w:p>
          <w:p w:rsidR="00E30618" w:rsidRPr="002E4556" w:rsidRDefault="00270292" w:rsidP="00270292">
            <w:pPr>
              <w:rPr>
                <w:rFonts w:cs="Times New Roman"/>
                <w:sz w:val="24"/>
                <w:szCs w:val="24"/>
              </w:rPr>
            </w:pPr>
            <w:r w:rsidRPr="00170C34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E30618" w:rsidRPr="002E4556" w:rsidTr="0081404D">
        <w:tc>
          <w:tcPr>
            <w:tcW w:w="3330" w:type="dxa"/>
            <w:gridSpan w:val="2"/>
          </w:tcPr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270292" w:rsidRDefault="00E30618" w:rsidP="0081404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E4556">
              <w:rPr>
                <w:rFonts w:cs="Times New Roman"/>
                <w:color w:val="000000"/>
                <w:sz w:val="24"/>
                <w:szCs w:val="24"/>
              </w:rPr>
              <w:t xml:space="preserve">безстроково; </w:t>
            </w:r>
          </w:p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color w:val="000000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E30618" w:rsidRPr="002E4556" w:rsidTr="0081404D">
        <w:tc>
          <w:tcPr>
            <w:tcW w:w="3330" w:type="dxa"/>
            <w:gridSpan w:val="2"/>
          </w:tcPr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</w:tcPr>
          <w:p w:rsidR="00E30618" w:rsidRPr="002E4556" w:rsidRDefault="00E30618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1) 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2E4556">
              <w:rPr>
                <w:rFonts w:cs="Times New Roman"/>
                <w:sz w:val="24"/>
                <w:szCs w:val="24"/>
              </w:rPr>
              <w:br/>
              <w:t>№ 246 (із змінами);</w:t>
            </w:r>
          </w:p>
          <w:p w:rsidR="00E30618" w:rsidRPr="002E4556" w:rsidRDefault="00E30618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2) резюме за формою згідно з додатком 2¹, в якому обов’язково зазначається така інформація:</w:t>
            </w:r>
          </w:p>
          <w:p w:rsidR="00E30618" w:rsidRPr="002E4556" w:rsidRDefault="00E30618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- прізвище, ім’я, по батькові кандидата;</w:t>
            </w:r>
          </w:p>
          <w:p w:rsidR="00E30618" w:rsidRPr="002E4556" w:rsidRDefault="00E30618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- реквізити документа, що посвідчує особу та підтверджує громадянство України;</w:t>
            </w:r>
          </w:p>
          <w:p w:rsidR="00E30618" w:rsidRPr="002E4556" w:rsidRDefault="00E30618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- підтвердження наявності відповідного ступеня вищої освіти;</w:t>
            </w:r>
          </w:p>
          <w:p w:rsidR="00E30618" w:rsidRPr="002E4556" w:rsidRDefault="00E30618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- підтвердження рівня вільного володіння державною мовою;</w:t>
            </w:r>
          </w:p>
          <w:p w:rsidR="00E30618" w:rsidRPr="002E4556" w:rsidRDefault="00E30618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30618" w:rsidRPr="002E4556" w:rsidRDefault="00E30618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3) заява, в якій особа повідомляє що до неї не застосовуються заборони, визначені частинами третьою </w:t>
            </w:r>
            <w:r w:rsidRPr="002E4556">
              <w:rPr>
                <w:rFonts w:cs="Times New Roman"/>
                <w:sz w:val="24"/>
                <w:szCs w:val="24"/>
              </w:rPr>
              <w:lastRenderedPageBreak/>
              <w:t>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30618" w:rsidRPr="002E4556" w:rsidRDefault="00E30618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E30618" w:rsidRPr="002E4556" w:rsidRDefault="00E30618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</w:p>
          <w:p w:rsidR="00E30618" w:rsidRPr="002E4556" w:rsidRDefault="00E30618" w:rsidP="0081404D">
            <w:pPr>
              <w:spacing w:after="40"/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Документи приймаються до</w:t>
            </w:r>
            <w:r w:rsidRPr="002E4556">
              <w:rPr>
                <w:rFonts w:cs="Times New Roman"/>
                <w:sz w:val="24"/>
                <w:szCs w:val="24"/>
              </w:rPr>
              <w:t xml:space="preserve"> </w:t>
            </w:r>
            <w:r w:rsidRPr="002E4556">
              <w:rPr>
                <w:rFonts w:cs="Times New Roman"/>
                <w:b/>
                <w:sz w:val="24"/>
                <w:szCs w:val="24"/>
              </w:rPr>
              <w:t>1</w:t>
            </w:r>
            <w:r w:rsidR="00031D61">
              <w:rPr>
                <w:rFonts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Pr="002E4556">
              <w:rPr>
                <w:rFonts w:cs="Times New Roman"/>
                <w:b/>
                <w:sz w:val="24"/>
                <w:szCs w:val="24"/>
              </w:rPr>
              <w:t xml:space="preserve"> год. </w:t>
            </w:r>
            <w:r w:rsidR="00447E95">
              <w:rPr>
                <w:rFonts w:cs="Times New Roman"/>
                <w:b/>
                <w:sz w:val="24"/>
                <w:szCs w:val="24"/>
              </w:rPr>
              <w:t>45</w:t>
            </w:r>
            <w:r w:rsidRPr="002E4556">
              <w:rPr>
                <w:rFonts w:cs="Times New Roman"/>
                <w:b/>
                <w:sz w:val="24"/>
                <w:szCs w:val="24"/>
              </w:rPr>
              <w:t xml:space="preserve"> хв. </w:t>
            </w:r>
            <w:r w:rsidRPr="002E4556">
              <w:rPr>
                <w:rFonts w:cs="Times New Roman"/>
                <w:b/>
                <w:sz w:val="24"/>
                <w:szCs w:val="24"/>
              </w:rPr>
              <w:br/>
              <w:t>1</w:t>
            </w:r>
            <w:r w:rsidR="00447E95">
              <w:rPr>
                <w:rFonts w:cs="Times New Roman"/>
                <w:b/>
                <w:sz w:val="24"/>
                <w:szCs w:val="24"/>
              </w:rPr>
              <w:t>6</w:t>
            </w:r>
            <w:r w:rsidRPr="002E4556">
              <w:rPr>
                <w:rFonts w:cs="Times New Roman"/>
                <w:b/>
                <w:sz w:val="24"/>
                <w:szCs w:val="24"/>
              </w:rPr>
              <w:t xml:space="preserve"> квітня 2021 року</w:t>
            </w:r>
          </w:p>
          <w:p w:rsidR="00E30618" w:rsidRPr="002E4556" w:rsidRDefault="00E30618" w:rsidP="0081404D">
            <w:pPr>
              <w:spacing w:after="40"/>
              <w:rPr>
                <w:rFonts w:cs="Times New Roman"/>
                <w:sz w:val="24"/>
                <w:szCs w:val="24"/>
              </w:rPr>
            </w:pPr>
          </w:p>
        </w:tc>
      </w:tr>
      <w:tr w:rsidR="00E30618" w:rsidRPr="002E4556" w:rsidTr="0081404D">
        <w:trPr>
          <w:trHeight w:val="938"/>
        </w:trPr>
        <w:tc>
          <w:tcPr>
            <w:tcW w:w="3330" w:type="dxa"/>
            <w:gridSpan w:val="2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2E4556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Додаткові (необов’язкові) </w:t>
            </w:r>
          </w:p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2E4556">
              <w:rPr>
                <w:rFonts w:cs="Times New Roman"/>
                <w:sz w:val="24"/>
                <w:szCs w:val="24"/>
                <w:lang w:eastAsia="ru-RU"/>
              </w:rPr>
              <w:t>документи</w:t>
            </w:r>
          </w:p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2E4556">
              <w:rPr>
                <w:rFonts w:cs="Times New Roman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30618" w:rsidRPr="002E4556" w:rsidTr="0081404D">
        <w:tc>
          <w:tcPr>
            <w:tcW w:w="3330" w:type="dxa"/>
            <w:gridSpan w:val="2"/>
          </w:tcPr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Дата і час початку проведення тестування кандидатів</w:t>
            </w:r>
          </w:p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Місце або спосіб проведення тестування</w:t>
            </w:r>
          </w:p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 </w:t>
            </w:r>
          </w:p>
        </w:tc>
        <w:tc>
          <w:tcPr>
            <w:tcW w:w="5962" w:type="dxa"/>
          </w:tcPr>
          <w:p w:rsidR="00E30618" w:rsidRPr="002E4556" w:rsidRDefault="00E30618" w:rsidP="0081404D">
            <w:pPr>
              <w:rPr>
                <w:rFonts w:cs="Times New Roman"/>
                <w:b/>
                <w:sz w:val="24"/>
                <w:szCs w:val="24"/>
              </w:rPr>
            </w:pPr>
          </w:p>
          <w:p w:rsidR="0088216B" w:rsidRPr="002E4556" w:rsidRDefault="0088216B" w:rsidP="0088216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447E95">
              <w:rPr>
                <w:rFonts w:cs="Times New Roman"/>
                <w:b/>
                <w:sz w:val="24"/>
                <w:szCs w:val="24"/>
              </w:rPr>
              <w:t>2</w:t>
            </w:r>
            <w:r w:rsidRPr="002E4556">
              <w:rPr>
                <w:rFonts w:cs="Times New Roman"/>
                <w:b/>
                <w:sz w:val="24"/>
                <w:szCs w:val="24"/>
              </w:rPr>
              <w:t xml:space="preserve"> квітня</w:t>
            </w:r>
            <w:r w:rsidRPr="002E4556">
              <w:rPr>
                <w:rFonts w:cs="Times New Roman"/>
                <w:sz w:val="24"/>
                <w:szCs w:val="24"/>
              </w:rPr>
              <w:t xml:space="preserve"> </w:t>
            </w:r>
            <w:r w:rsidRPr="002E4556">
              <w:rPr>
                <w:rFonts w:cs="Times New Roman"/>
                <w:b/>
                <w:sz w:val="24"/>
                <w:szCs w:val="24"/>
              </w:rPr>
              <w:t>2021 року</w:t>
            </w:r>
            <w:r w:rsidRPr="002E455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09</w:t>
            </w:r>
            <w:r w:rsidRPr="002E4556">
              <w:rPr>
                <w:rFonts w:cs="Times New Roman"/>
                <w:b/>
                <w:sz w:val="24"/>
                <w:szCs w:val="24"/>
              </w:rPr>
              <w:t xml:space="preserve"> год. 00 хв</w:t>
            </w:r>
            <w:r w:rsidRPr="002E455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8216B" w:rsidRPr="002E4556" w:rsidRDefault="0088216B" w:rsidP="0088216B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  <w:p w:rsidR="0088216B" w:rsidRDefault="0088216B" w:rsidP="0088216B">
            <w:pPr>
              <w:pStyle w:val="rvps14"/>
              <w:spacing w:before="0" w:beforeAutospacing="0" w:after="0" w:afterAutospacing="0"/>
              <w:ind w:right="128"/>
              <w:jc w:val="both"/>
              <w:rPr>
                <w:b/>
              </w:rPr>
            </w:pPr>
          </w:p>
          <w:p w:rsidR="0088216B" w:rsidRPr="00643AFC" w:rsidRDefault="0088216B" w:rsidP="0088216B">
            <w:pPr>
              <w:pStyle w:val="rvps14"/>
              <w:spacing w:before="0" w:beforeAutospacing="0" w:after="0" w:afterAutospacing="0"/>
              <w:ind w:right="128"/>
              <w:jc w:val="both"/>
            </w:pPr>
            <w:r w:rsidRPr="00643AFC">
              <w:rPr>
                <w:b/>
              </w:rPr>
              <w:t>Проведення тестування дистанційно</w:t>
            </w:r>
            <w:r w:rsidRPr="00643AFC">
              <w:t>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88216B" w:rsidRPr="00BC44EA" w:rsidRDefault="0088216B" w:rsidP="0088216B">
            <w:pPr>
              <w:rPr>
                <w:rFonts w:cs="Times New Roman"/>
                <w:b/>
                <w:sz w:val="24"/>
                <w:szCs w:val="24"/>
              </w:rPr>
            </w:pPr>
          </w:p>
          <w:p w:rsidR="0088216B" w:rsidRPr="00BC44EA" w:rsidRDefault="0088216B" w:rsidP="0088216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У приміщенні 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Миколаївськ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ої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обласн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ої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прокуратур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и </w:t>
            </w:r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за </w:t>
            </w:r>
            <w:proofErr w:type="spellStart"/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>адресою</w:t>
            </w:r>
            <w:proofErr w:type="spellEnd"/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: </w:t>
            </w:r>
            <w:r w:rsidRPr="00FE7AAC">
              <w:rPr>
                <w:rFonts w:cs="Times New Roman"/>
                <w:sz w:val="24"/>
                <w:szCs w:val="24"/>
              </w:rPr>
              <w:t>м. Миколаїв, вул. Спаська, 28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C44EA">
              <w:rPr>
                <w:rFonts w:cs="Times New Roman"/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88216B" w:rsidRPr="00BC44EA" w:rsidRDefault="0088216B" w:rsidP="0088216B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:rsidR="0088216B" w:rsidRDefault="0088216B" w:rsidP="0088216B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  <w:p w:rsidR="0088216B" w:rsidRPr="00BC44EA" w:rsidRDefault="0088216B" w:rsidP="0088216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У приміщенні 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Миколаївськ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ої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обласн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ої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прокуратур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и </w:t>
            </w:r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за </w:t>
            </w:r>
            <w:proofErr w:type="spellStart"/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>адресою</w:t>
            </w:r>
            <w:proofErr w:type="spellEnd"/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: </w:t>
            </w:r>
            <w:r w:rsidRPr="00FE7AAC">
              <w:rPr>
                <w:rFonts w:cs="Times New Roman"/>
                <w:sz w:val="24"/>
                <w:szCs w:val="24"/>
              </w:rPr>
              <w:t>м. Миколаїв, вул. Спаська, 28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C44EA">
              <w:rPr>
                <w:rFonts w:cs="Times New Roman"/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30618" w:rsidRPr="002E4556" w:rsidTr="0081404D">
        <w:tc>
          <w:tcPr>
            <w:tcW w:w="3330" w:type="dxa"/>
            <w:gridSpan w:val="2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</w:tcPr>
          <w:p w:rsidR="003D7B8D" w:rsidRPr="009B45AE" w:rsidRDefault="003D7B8D" w:rsidP="003D7B8D">
            <w:pPr>
              <w:spacing w:before="150" w:after="150"/>
              <w:ind w:left="147" w:right="135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Рижанов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Микола Миколайович</w:t>
            </w:r>
          </w:p>
          <w:p w:rsidR="003D7B8D" w:rsidRPr="00D519D5" w:rsidRDefault="003D7B8D" w:rsidP="003D7B8D">
            <w:pPr>
              <w:spacing w:before="150" w:after="150"/>
              <w:ind w:left="147" w:right="135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9D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D519D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 +38(0512) 47-</w:t>
            </w:r>
            <w:r w:rsidRPr="00EA6398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>25</w:t>
            </w:r>
            <w:r w:rsidRPr="00D519D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</w:t>
            </w:r>
            <w:r w:rsidRPr="00EA6398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>42</w:t>
            </w:r>
            <w:r w:rsidRPr="00D519D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E30618" w:rsidRPr="002E4556" w:rsidRDefault="003D7B8D" w:rsidP="003D7B8D">
            <w:pPr>
              <w:ind w:left="147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е-</w:t>
            </w:r>
            <w:proofErr w:type="spellStart"/>
            <w:r w:rsidRPr="002E455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2E455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: kadri@myk.gp.gov.ua</w:t>
            </w:r>
          </w:p>
        </w:tc>
      </w:tr>
      <w:tr w:rsidR="00E30618" w:rsidRPr="002E4556" w:rsidTr="0081404D">
        <w:tc>
          <w:tcPr>
            <w:tcW w:w="9292" w:type="dxa"/>
            <w:gridSpan w:val="3"/>
          </w:tcPr>
          <w:p w:rsidR="00E30618" w:rsidRPr="002E4556" w:rsidRDefault="00E30618" w:rsidP="00E83AC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E30618" w:rsidRPr="002E4556" w:rsidTr="0081404D">
        <w:tc>
          <w:tcPr>
            <w:tcW w:w="67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65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Освіта</w:t>
            </w:r>
          </w:p>
        </w:tc>
        <w:tc>
          <w:tcPr>
            <w:tcW w:w="5962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Вища юридична освіта, не нижче ступеня молодшого бакалавра або бакалавра </w:t>
            </w:r>
            <w:r w:rsidRPr="002E4556">
              <w:rPr>
                <w:rFonts w:cs="Times New Roman"/>
                <w:color w:val="000000" w:themeColor="text1"/>
                <w:sz w:val="24"/>
                <w:szCs w:val="24"/>
              </w:rPr>
              <w:t xml:space="preserve">(спеціальність </w:t>
            </w:r>
            <w:r w:rsidRPr="002E4556">
              <w:rPr>
                <w:rFonts w:cs="Times New Roman"/>
                <w:bCs/>
                <w:color w:val="000000" w:themeColor="text1"/>
                <w:sz w:val="24"/>
                <w:szCs w:val="24"/>
              </w:rPr>
              <w:t>«Право»/«Правознавство»</w:t>
            </w:r>
            <w:r w:rsidRPr="002E4556">
              <w:rPr>
                <w:rFonts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30618" w:rsidRPr="002E4556" w:rsidTr="0081404D">
        <w:tc>
          <w:tcPr>
            <w:tcW w:w="67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65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5962" w:type="dxa"/>
          </w:tcPr>
          <w:p w:rsidR="00E30618" w:rsidRPr="002E4556" w:rsidRDefault="00E30618" w:rsidP="00E30618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не потребує</w:t>
            </w:r>
          </w:p>
        </w:tc>
      </w:tr>
      <w:tr w:rsidR="00E30618" w:rsidRPr="002E4556" w:rsidTr="0081404D">
        <w:tc>
          <w:tcPr>
            <w:tcW w:w="67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65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Володіння державною </w:t>
            </w:r>
          </w:p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мовою</w:t>
            </w:r>
          </w:p>
        </w:tc>
        <w:tc>
          <w:tcPr>
            <w:tcW w:w="5962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E30618" w:rsidRPr="002E4556" w:rsidTr="0081404D">
        <w:tc>
          <w:tcPr>
            <w:tcW w:w="9292" w:type="dxa"/>
            <w:gridSpan w:val="3"/>
            <w:vAlign w:val="center"/>
          </w:tcPr>
          <w:p w:rsidR="00E30618" w:rsidRPr="002E4556" w:rsidRDefault="00E30618" w:rsidP="00E3061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E30618" w:rsidRPr="002E4556" w:rsidTr="0081404D">
        <w:tc>
          <w:tcPr>
            <w:tcW w:w="67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E30618" w:rsidRPr="002E4556" w:rsidRDefault="00E30618" w:rsidP="00E83ACA">
            <w:pPr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5962" w:type="dxa"/>
          </w:tcPr>
          <w:p w:rsidR="00E30618" w:rsidRPr="002E4556" w:rsidRDefault="00E30618" w:rsidP="00E83ACA">
            <w:pPr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30618" w:rsidRPr="002E4556" w:rsidTr="0081404D">
        <w:tc>
          <w:tcPr>
            <w:tcW w:w="67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55" w:type="dxa"/>
          </w:tcPr>
          <w:p w:rsidR="00E30618" w:rsidRPr="002E4556" w:rsidRDefault="00E30618" w:rsidP="0081404D">
            <w:pPr>
              <w:spacing w:line="256" w:lineRule="auto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2E4556">
              <w:rPr>
                <w:rFonts w:cs="Times New Roman"/>
                <w:sz w:val="24"/>
                <w:szCs w:val="24"/>
              </w:rPr>
              <w:t>Досягнення результатів</w:t>
            </w:r>
          </w:p>
          <w:p w:rsidR="00E30618" w:rsidRPr="002E4556" w:rsidRDefault="00E30618" w:rsidP="0081404D">
            <w:pPr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E30618" w:rsidRPr="002E4556" w:rsidRDefault="00E30618" w:rsidP="0081404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:rsidR="00E30618" w:rsidRPr="002E4556" w:rsidRDefault="00E30618" w:rsidP="0081404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:rsidR="00E30618" w:rsidRPr="002E4556" w:rsidRDefault="00E30618" w:rsidP="0081404D">
            <w:pPr>
              <w:spacing w:line="256" w:lineRule="auto"/>
              <w:rPr>
                <w:rFonts w:cs="Times New Roman"/>
                <w:sz w:val="24"/>
                <w:szCs w:val="24"/>
                <w:highlight w:val="yellow"/>
                <w:lang w:val="ru-RU"/>
              </w:rPr>
            </w:pPr>
            <w:r w:rsidRPr="002E4556">
              <w:rPr>
                <w:rFonts w:cs="Times New Roman"/>
                <w:sz w:val="24"/>
                <w:szCs w:val="24"/>
                <w:lang w:val="ru-RU"/>
              </w:rPr>
              <w:t xml:space="preserve">-  </w:t>
            </w:r>
            <w:r w:rsidRPr="002E4556">
              <w:rPr>
                <w:rFonts w:cs="Times New Roman"/>
                <w:sz w:val="24"/>
                <w:szCs w:val="24"/>
              </w:rPr>
              <w:t>вміння запобігати</w:t>
            </w:r>
            <w:r w:rsidRPr="002E4556">
              <w:rPr>
                <w:rFonts w:cs="Times New Roman"/>
                <w:sz w:val="24"/>
                <w:szCs w:val="24"/>
                <w:lang w:val="ru-RU"/>
              </w:rPr>
              <w:t xml:space="preserve"> та</w:t>
            </w:r>
            <w:r w:rsidRPr="002E4556">
              <w:rPr>
                <w:rFonts w:cs="Times New Roman"/>
                <w:sz w:val="24"/>
                <w:szCs w:val="24"/>
              </w:rPr>
              <w:t xml:space="preserve"> ефективно долати перешкоди</w:t>
            </w:r>
          </w:p>
        </w:tc>
      </w:tr>
      <w:tr w:rsidR="00E30618" w:rsidRPr="002E4556" w:rsidTr="0081404D">
        <w:tc>
          <w:tcPr>
            <w:tcW w:w="67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E30618" w:rsidRPr="002E4556" w:rsidRDefault="00E30618" w:rsidP="0081404D">
            <w:pPr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5962" w:type="dxa"/>
          </w:tcPr>
          <w:p w:rsidR="00E30618" w:rsidRPr="002E4556" w:rsidRDefault="00E30618" w:rsidP="0081404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здатність налагоджувати зв’язки з іншими структурними підрозділами державного органу, представниками інших державних органів, у тому числі з використанням цифрових технологій;                                               - здатність до об’єднання та систематизації спільних зусиль</w:t>
            </w:r>
          </w:p>
        </w:tc>
      </w:tr>
      <w:tr w:rsidR="00E30618" w:rsidRPr="002E4556" w:rsidTr="0081404D">
        <w:tc>
          <w:tcPr>
            <w:tcW w:w="67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655" w:type="dxa"/>
          </w:tcPr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Аналітичні здібності</w:t>
            </w:r>
          </w:p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E30618" w:rsidRPr="002E4556" w:rsidRDefault="00E30618" w:rsidP="008140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 здатність</w:t>
            </w:r>
            <w:r w:rsidRPr="002E45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  </w:t>
            </w:r>
          </w:p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  <w:lang w:val="ru-RU"/>
              </w:rPr>
              <w:t xml:space="preserve">- </w:t>
            </w:r>
            <w:r w:rsidRPr="002E4556">
              <w:rPr>
                <w:rFonts w:cs="Times New Roman"/>
                <w:sz w:val="24"/>
                <w:szCs w:val="24"/>
              </w:rPr>
              <w:t xml:space="preserve">вміння встановлювати причинно-наслідкові зв’язки та конкретизувати; </w:t>
            </w:r>
          </w:p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- вміння аналізувати інформацію, робити висновки,  узагальнення, виявляти закономірності</w:t>
            </w:r>
          </w:p>
        </w:tc>
      </w:tr>
      <w:tr w:rsidR="00E30618" w:rsidRPr="002E4556" w:rsidTr="0081404D">
        <w:tc>
          <w:tcPr>
            <w:tcW w:w="67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655" w:type="dxa"/>
          </w:tcPr>
          <w:p w:rsidR="00E30618" w:rsidRPr="002E4556" w:rsidRDefault="00E30618" w:rsidP="0081404D">
            <w:pPr>
              <w:spacing w:line="256" w:lineRule="auto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2E4556">
              <w:rPr>
                <w:rFonts w:cs="Times New Roman"/>
                <w:sz w:val="24"/>
                <w:szCs w:val="24"/>
              </w:rPr>
              <w:t>Відповідальність</w:t>
            </w:r>
            <w:r w:rsidRPr="002E455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62" w:type="dxa"/>
          </w:tcPr>
          <w:p w:rsidR="00E30618" w:rsidRPr="002E4556" w:rsidRDefault="00E30618" w:rsidP="0081404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E30618" w:rsidRPr="002E4556" w:rsidRDefault="00E30618" w:rsidP="0081404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30618" w:rsidRPr="002E4556" w:rsidRDefault="00E30618" w:rsidP="0081404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E30618" w:rsidRPr="002E4556" w:rsidTr="0081404D">
        <w:tc>
          <w:tcPr>
            <w:tcW w:w="67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2E4556">
              <w:rPr>
                <w:rFonts w:cs="Times New Roman"/>
                <w:sz w:val="24"/>
                <w:szCs w:val="24"/>
                <w:lang w:eastAsia="ru-RU"/>
              </w:rPr>
              <w:t>Цифрова грамотність</w:t>
            </w:r>
          </w:p>
        </w:tc>
        <w:tc>
          <w:tcPr>
            <w:tcW w:w="5962" w:type="dxa"/>
          </w:tcPr>
          <w:p w:rsidR="00E30618" w:rsidRPr="002E4556" w:rsidRDefault="00E30618" w:rsidP="00E30618">
            <w:pPr>
              <w:pStyle w:val="a4"/>
              <w:numPr>
                <w:ilvl w:val="0"/>
                <w:numId w:val="2"/>
              </w:numPr>
              <w:ind w:left="237" w:hanging="23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E4556">
              <w:rPr>
                <w:rFonts w:ascii="Times New Roman" w:hAnsi="Times New Roman" w:cs="Times New Roman"/>
                <w:lang w:eastAsia="ru-RU"/>
              </w:rPr>
              <w:t xml:space="preserve">рівень впевненого користувача </w:t>
            </w:r>
            <w:r w:rsidRPr="002E4556">
              <w:rPr>
                <w:rFonts w:ascii="Times New Roman" w:hAnsi="Times New Roman" w:cs="Times New Roman"/>
                <w:lang w:val="en-US" w:eastAsia="ru-RU"/>
              </w:rPr>
              <w:t>Word</w:t>
            </w:r>
            <w:r w:rsidRPr="002E4556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2E4556">
              <w:rPr>
                <w:rFonts w:ascii="Times New Roman" w:hAnsi="Times New Roman" w:cs="Times New Roman"/>
                <w:lang w:val="en-US" w:eastAsia="ru-RU"/>
              </w:rPr>
              <w:t>Excel</w:t>
            </w:r>
            <w:r w:rsidRPr="002E4556">
              <w:rPr>
                <w:rFonts w:ascii="Times New Roman" w:hAnsi="Times New Roman" w:cs="Times New Roman"/>
                <w:lang w:eastAsia="ru-RU"/>
              </w:rPr>
              <w:t xml:space="preserve">; </w:t>
            </w:r>
          </w:p>
          <w:p w:rsidR="00E30618" w:rsidRPr="002E4556" w:rsidRDefault="00E30618" w:rsidP="00E30618">
            <w:pPr>
              <w:pStyle w:val="a4"/>
              <w:numPr>
                <w:ilvl w:val="0"/>
                <w:numId w:val="2"/>
              </w:numPr>
              <w:ind w:left="237" w:hanging="237"/>
              <w:jc w:val="both"/>
              <w:rPr>
                <w:rFonts w:ascii="Times New Roman" w:hAnsi="Times New Roman" w:cs="Times New Roman"/>
              </w:rPr>
            </w:pPr>
            <w:r w:rsidRPr="002E4556">
              <w:rPr>
                <w:rStyle w:val="2"/>
                <w:rFonts w:eastAsia="Arial Unicode MS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E30618" w:rsidRPr="002E4556" w:rsidRDefault="00E30618" w:rsidP="00E30618">
            <w:pPr>
              <w:pStyle w:val="a4"/>
              <w:numPr>
                <w:ilvl w:val="0"/>
                <w:numId w:val="2"/>
              </w:numPr>
              <w:ind w:left="237" w:hanging="237"/>
              <w:jc w:val="both"/>
              <w:rPr>
                <w:rStyle w:val="2"/>
                <w:rFonts w:eastAsia="Arial Unicode MS"/>
              </w:rPr>
            </w:pPr>
            <w:r w:rsidRPr="002E4556">
              <w:rPr>
                <w:rStyle w:val="2"/>
                <w:rFonts w:eastAsia="Arial Unicode MS"/>
              </w:rPr>
              <w:t xml:space="preserve">вміння використовувати сервіси інтернету для ефективного пошуку потрібної інформації; </w:t>
            </w:r>
          </w:p>
          <w:p w:rsidR="00E30618" w:rsidRPr="002E4556" w:rsidRDefault="00E30618" w:rsidP="00E30618">
            <w:pPr>
              <w:pStyle w:val="a4"/>
              <w:numPr>
                <w:ilvl w:val="0"/>
                <w:numId w:val="2"/>
              </w:numPr>
              <w:ind w:left="237" w:hanging="237"/>
              <w:jc w:val="both"/>
              <w:rPr>
                <w:rStyle w:val="2"/>
                <w:rFonts w:eastAsia="Arial Unicode MS"/>
              </w:rPr>
            </w:pPr>
            <w:r w:rsidRPr="002E4556">
              <w:rPr>
                <w:rStyle w:val="2"/>
                <w:rFonts w:eastAsia="Arial Unicode MS"/>
              </w:rPr>
              <w:t xml:space="preserve">здатність працювати з документами в різних цифрових форматах; </w:t>
            </w:r>
          </w:p>
          <w:p w:rsidR="00E30618" w:rsidRPr="002E4556" w:rsidRDefault="00E30618" w:rsidP="00E30618">
            <w:pPr>
              <w:pStyle w:val="a4"/>
              <w:numPr>
                <w:ilvl w:val="0"/>
                <w:numId w:val="2"/>
              </w:numPr>
              <w:ind w:left="237" w:hanging="237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2E4556">
              <w:rPr>
                <w:rStyle w:val="2"/>
                <w:rFonts w:eastAsia="Arial Unicode MS"/>
              </w:rPr>
              <w:t xml:space="preserve">вміння використовувати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обов'язків. </w:t>
            </w:r>
          </w:p>
        </w:tc>
      </w:tr>
      <w:tr w:rsidR="00E30618" w:rsidRPr="002E4556" w:rsidTr="0081404D">
        <w:tc>
          <w:tcPr>
            <w:tcW w:w="9292" w:type="dxa"/>
            <w:gridSpan w:val="3"/>
          </w:tcPr>
          <w:p w:rsidR="00E30618" w:rsidRPr="002E4556" w:rsidRDefault="00E30618" w:rsidP="00E306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E30618" w:rsidRPr="002E4556" w:rsidTr="0081404D">
        <w:tc>
          <w:tcPr>
            <w:tcW w:w="675" w:type="dxa"/>
          </w:tcPr>
          <w:p w:rsidR="00E30618" w:rsidRPr="002E4556" w:rsidRDefault="00E30618" w:rsidP="008140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E30618" w:rsidRPr="002E4556" w:rsidRDefault="00E30618" w:rsidP="0081404D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5962" w:type="dxa"/>
          </w:tcPr>
          <w:p w:rsidR="00E30618" w:rsidRPr="002E4556" w:rsidRDefault="00E30618" w:rsidP="0081404D">
            <w:pPr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30618" w:rsidRPr="002E4556" w:rsidTr="0081404D">
        <w:trPr>
          <w:trHeight w:val="1440"/>
        </w:trPr>
        <w:tc>
          <w:tcPr>
            <w:tcW w:w="67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655" w:type="dxa"/>
          </w:tcPr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962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Знання:</w:t>
            </w:r>
          </w:p>
          <w:p w:rsidR="00E30618" w:rsidRPr="002E4556" w:rsidRDefault="00E30618" w:rsidP="0081404D">
            <w:pPr>
              <w:pStyle w:val="a3"/>
              <w:numPr>
                <w:ilvl w:val="0"/>
                <w:numId w:val="1"/>
              </w:numPr>
              <w:ind w:left="237" w:hanging="284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Конституції України;</w:t>
            </w:r>
          </w:p>
          <w:p w:rsidR="00E30618" w:rsidRPr="002E4556" w:rsidRDefault="00E30618" w:rsidP="0081404D">
            <w:pPr>
              <w:pStyle w:val="a3"/>
              <w:numPr>
                <w:ilvl w:val="0"/>
                <w:numId w:val="1"/>
              </w:numPr>
              <w:ind w:left="237" w:hanging="284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Закону України «Про державну службу»;</w:t>
            </w:r>
          </w:p>
          <w:p w:rsidR="00E30618" w:rsidRPr="002E4556" w:rsidRDefault="00E30618" w:rsidP="0081404D">
            <w:pPr>
              <w:pStyle w:val="a3"/>
              <w:numPr>
                <w:ilvl w:val="0"/>
                <w:numId w:val="1"/>
              </w:numPr>
              <w:ind w:left="237" w:hanging="284"/>
              <w:rPr>
                <w:rFonts w:eastAsia="Calibri"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Закону України «Про запобігання корупції» та іншого законодавства.</w:t>
            </w:r>
          </w:p>
        </w:tc>
      </w:tr>
      <w:tr w:rsidR="00E30618" w:rsidRPr="002E4556" w:rsidTr="0081404D">
        <w:trPr>
          <w:trHeight w:val="1197"/>
        </w:trPr>
        <w:tc>
          <w:tcPr>
            <w:tcW w:w="67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55" w:type="dxa"/>
          </w:tcPr>
          <w:p w:rsidR="00E30618" w:rsidRPr="002E4556" w:rsidRDefault="00E30618" w:rsidP="0081404D">
            <w:pPr>
              <w:rPr>
                <w:rFonts w:cs="Times New Roman"/>
                <w:bCs/>
                <w:sz w:val="24"/>
                <w:szCs w:val="24"/>
              </w:rPr>
            </w:pPr>
            <w:r w:rsidRPr="002E4556">
              <w:rPr>
                <w:rFonts w:cs="Times New Roman"/>
                <w:bCs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5962" w:type="dxa"/>
          </w:tcPr>
          <w:p w:rsidR="00E30618" w:rsidRPr="002E4556" w:rsidRDefault="00E30618" w:rsidP="008140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Знання положень:</w:t>
            </w:r>
          </w:p>
          <w:p w:rsidR="00E30618" w:rsidRPr="002E4556" w:rsidRDefault="00E30618" w:rsidP="0081404D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 Закону України «Про прокуратуру»; </w:t>
            </w:r>
          </w:p>
          <w:p w:rsidR="00E30618" w:rsidRPr="002E4556" w:rsidRDefault="00E30618" w:rsidP="008140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 Кримінального кодексу України;</w:t>
            </w:r>
          </w:p>
          <w:p w:rsidR="00E30618" w:rsidRPr="002E4556" w:rsidRDefault="00E30618" w:rsidP="008140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Кримінального процесуального кодексу України;</w:t>
            </w:r>
          </w:p>
          <w:p w:rsidR="00E30618" w:rsidRPr="002E4556" w:rsidRDefault="00E30618" w:rsidP="008140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Закону України «Про доступ до публічної інформації»;</w:t>
            </w:r>
          </w:p>
          <w:p w:rsidR="00E30618" w:rsidRPr="002E4556" w:rsidRDefault="00E30618" w:rsidP="008140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 Закону України «Про звернення громадян»;</w:t>
            </w:r>
          </w:p>
          <w:p w:rsidR="00E30618" w:rsidRPr="002E4556" w:rsidRDefault="00E30618" w:rsidP="008140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 Закону України «Про статус народного депутата України»;</w:t>
            </w:r>
          </w:p>
          <w:p w:rsidR="00E30618" w:rsidRPr="002E4556" w:rsidRDefault="00E30618" w:rsidP="008140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Закону України «Про статус депутатів місцевих рад»;</w:t>
            </w:r>
          </w:p>
          <w:p w:rsidR="00E30618" w:rsidRPr="002E4556" w:rsidRDefault="00E30618" w:rsidP="008140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Закону України «Про адвокатуру та адвокатську діяльність»;</w:t>
            </w:r>
          </w:p>
          <w:p w:rsidR="00E30618" w:rsidRPr="002E4556" w:rsidRDefault="00E30618" w:rsidP="0081404D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 Закону України «Про захист персональних даних»</w:t>
            </w:r>
            <w:r w:rsidRPr="002E45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0618" w:rsidRPr="002E4556" w:rsidRDefault="00E30618" w:rsidP="0081404D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Тимчасової інструкції з діловодства в органах прокуратури України, затвердженої наказом Генеральної прокурори України від 12.02.2019 № 27;</w:t>
            </w:r>
          </w:p>
          <w:p w:rsidR="00E30618" w:rsidRPr="002E4556" w:rsidRDefault="00E30618" w:rsidP="0081404D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</w:rPr>
              <w:t>- наказу Офісу Генерального прокурора від 06.08.2020                      № 363 «Про організацію роботи органів прокуратури з особистого прийому, розгляду звернень та забезпечення доступу до публічної інформації» та затверджених ним Інструкції</w:t>
            </w: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 порядок розгляду звернень і запитів та особистого прийому громадян в органах прокуратури України та</w:t>
            </w:r>
            <w:r w:rsidRPr="002E4556">
              <w:rPr>
                <w:rFonts w:cs="Times New Roman"/>
                <w:sz w:val="24"/>
                <w:szCs w:val="24"/>
              </w:rPr>
              <w:t xml:space="preserve"> Інструкції </w:t>
            </w: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про порядок забезпечення доступу до публічної інформації в органах прокуратури України.</w:t>
            </w:r>
          </w:p>
          <w:p w:rsidR="00E30618" w:rsidRDefault="00E30618" w:rsidP="0081404D">
            <w:pPr>
              <w:ind w:left="-41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- Положення про Єдиний реєстр досудових розслідувань, порядок його формування та ведення, затвердженого наказом Генерального прокурора від 30.06.2020 № 298.</w:t>
            </w:r>
          </w:p>
          <w:p w:rsidR="007E2EC3" w:rsidRPr="002E4556" w:rsidRDefault="007E2EC3" w:rsidP="0081404D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6B4A">
              <w:rPr>
                <w:rFonts w:eastAsia="Times New Roman" w:cs="Times New Roman"/>
                <w:sz w:val="24"/>
                <w:szCs w:val="24"/>
                <w:lang w:eastAsia="ru-RU"/>
              </w:rPr>
              <w:t>- Наказу Генерального прокурора від 25.06.2019 № 110 «Про організацію діяльності органів прокуратури з питань ведення Єдиного реєстру досудових розслідувань, статистики та її аналізу».</w:t>
            </w:r>
          </w:p>
        </w:tc>
      </w:tr>
      <w:tr w:rsidR="00E30618" w:rsidRPr="002E4556" w:rsidTr="0081404D">
        <w:trPr>
          <w:trHeight w:val="751"/>
        </w:trPr>
        <w:tc>
          <w:tcPr>
            <w:tcW w:w="67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655" w:type="dxa"/>
          </w:tcPr>
          <w:p w:rsidR="00E30618" w:rsidRPr="002E4556" w:rsidRDefault="00E30618" w:rsidP="0081404D">
            <w:pPr>
              <w:rPr>
                <w:sz w:val="24"/>
                <w:szCs w:val="24"/>
              </w:rPr>
            </w:pPr>
            <w:r w:rsidRPr="002E4556">
              <w:rPr>
                <w:sz w:val="24"/>
                <w:szCs w:val="24"/>
              </w:rPr>
              <w:t>Знання принципів роботи</w:t>
            </w:r>
            <w:r w:rsidRPr="002E4556">
              <w:rPr>
                <w:sz w:val="24"/>
                <w:szCs w:val="24"/>
                <w:lang w:val="ru-RU"/>
              </w:rPr>
              <w:t xml:space="preserve"> </w:t>
            </w:r>
            <w:r w:rsidRPr="002E4556">
              <w:rPr>
                <w:sz w:val="24"/>
                <w:szCs w:val="24"/>
              </w:rPr>
              <w:t>державних інформаційних систем, реєстрів, баз даних</w:t>
            </w:r>
          </w:p>
        </w:tc>
        <w:tc>
          <w:tcPr>
            <w:tcW w:w="5962" w:type="dxa"/>
          </w:tcPr>
          <w:p w:rsidR="00E30618" w:rsidRPr="002E4556" w:rsidRDefault="00585777" w:rsidP="00FD61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Вміння роботи з </w:t>
            </w:r>
            <w:r w:rsidRPr="000459FC"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ІС «Система електронного документообігу органів прокуратури України»,</w:t>
            </w: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 xml:space="preserve"> ІАС</w:t>
            </w:r>
            <w:r w:rsidRPr="000459FC"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 xml:space="preserve"> «Облік та статистика органів прокуратури»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 xml:space="preserve">, </w:t>
            </w:r>
            <w:r w:rsidRPr="00782F5C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Єдин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им</w:t>
            </w:r>
            <w:r w:rsidRPr="00782F5C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реєстр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ом</w:t>
            </w:r>
            <w:r w:rsidRPr="00782F5C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досудових розслідувань</w:t>
            </w:r>
          </w:p>
        </w:tc>
      </w:tr>
    </w:tbl>
    <w:p w:rsidR="00E30618" w:rsidRPr="002E4556" w:rsidRDefault="00E30618" w:rsidP="00E30618">
      <w:pPr>
        <w:rPr>
          <w:sz w:val="24"/>
          <w:szCs w:val="24"/>
        </w:rPr>
      </w:pPr>
    </w:p>
    <w:p w:rsidR="005C53B5" w:rsidRDefault="005C53B5"/>
    <w:sectPr w:rsidR="005C53B5" w:rsidSect="00E306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069F8"/>
    <w:multiLevelType w:val="hybridMultilevel"/>
    <w:tmpl w:val="4CFCE73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18"/>
    <w:rsid w:val="00031D61"/>
    <w:rsid w:val="00270292"/>
    <w:rsid w:val="003D7B8D"/>
    <w:rsid w:val="00447E95"/>
    <w:rsid w:val="004A013D"/>
    <w:rsid w:val="00585777"/>
    <w:rsid w:val="005C53B5"/>
    <w:rsid w:val="007A5576"/>
    <w:rsid w:val="007E2EC3"/>
    <w:rsid w:val="0088216B"/>
    <w:rsid w:val="008C221B"/>
    <w:rsid w:val="00E30618"/>
    <w:rsid w:val="00E83ACA"/>
    <w:rsid w:val="00EA259D"/>
    <w:rsid w:val="00FD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E867"/>
  <w15:chartTrackingRefBased/>
  <w15:docId w15:val="{DFEE497F-48A7-4B91-8EE2-23BEDED7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618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618"/>
    <w:pPr>
      <w:ind w:left="720"/>
      <w:contextualSpacing/>
    </w:pPr>
  </w:style>
  <w:style w:type="character" w:customStyle="1" w:styleId="2">
    <w:name w:val="Основной текст (2)"/>
    <w:basedOn w:val="a0"/>
    <w:rsid w:val="00E306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4">
    <w:name w:val="No Spacing"/>
    <w:uiPriority w:val="1"/>
    <w:qFormat/>
    <w:rsid w:val="00E3061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customStyle="1" w:styleId="rvps14">
    <w:name w:val="rvps14"/>
    <w:basedOn w:val="a"/>
    <w:rsid w:val="0088216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4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user467</dc:creator>
  <cp:keywords/>
  <dc:description/>
  <cp:lastModifiedBy>mm</cp:lastModifiedBy>
  <cp:revision>10</cp:revision>
  <dcterms:created xsi:type="dcterms:W3CDTF">2021-04-06T08:48:00Z</dcterms:created>
  <dcterms:modified xsi:type="dcterms:W3CDTF">2021-04-09T07:49:00Z</dcterms:modified>
</cp:coreProperties>
</file>