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>Ізоляційна стрічка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EA6A5C" w:rsidRPr="00EA6A5C">
        <w:rPr>
          <w:rFonts w:ascii="Times New Roman" w:hAnsi="Times New Roman" w:cs="Times New Roman"/>
          <w:sz w:val="28"/>
          <w:szCs w:val="28"/>
        </w:rPr>
        <w:t>ДК 021:2015: 19510000-4 — Гумові вироби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5C" w:rsidRPr="00EA6A5C">
        <w:rPr>
          <w:rFonts w:ascii="Times New Roman" w:hAnsi="Times New Roman" w:cs="Times New Roman"/>
          <w:sz w:val="28"/>
          <w:szCs w:val="28"/>
        </w:rPr>
        <w:t>UA-2021-02-06-000435-a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</w:t>
      </w:r>
      <w:r w:rsidR="00697C9A">
        <w:rPr>
          <w:rFonts w:ascii="Times New Roman" w:hAnsi="Times New Roman" w:cs="Times New Roman"/>
          <w:sz w:val="28"/>
          <w:szCs w:val="28"/>
        </w:rPr>
        <w:t>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 ізоляційної стрічки містить 2 найменування, 15 штук відповідно до технічної специфікації.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B2969">
        <w:rPr>
          <w:rFonts w:ascii="Times New Roman" w:hAnsi="Times New Roman" w:cs="Times New Roman"/>
          <w:sz w:val="28"/>
          <w:szCs w:val="28"/>
        </w:rPr>
        <w:t>284,4</w:t>
      </w:r>
      <w:bookmarkStart w:id="0" w:name="_GoBack"/>
      <w:bookmarkEnd w:id="0"/>
      <w:r w:rsidR="00B43680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300E8"/>
    <w:rsid w:val="002F169A"/>
    <w:rsid w:val="00323B0A"/>
    <w:rsid w:val="003D1DFD"/>
    <w:rsid w:val="00416722"/>
    <w:rsid w:val="004B2969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07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2021-02-11T15:09:00Z</cp:lastPrinted>
  <dcterms:created xsi:type="dcterms:W3CDTF">2021-02-11T15:15:00Z</dcterms:created>
  <dcterms:modified xsi:type="dcterms:W3CDTF">2021-02-11T15:15:00Z</dcterms:modified>
</cp:coreProperties>
</file>