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19">
        <w:rPr>
          <w:rFonts w:ascii="Times New Roman" w:hAnsi="Times New Roman" w:cs="Times New Roman"/>
          <w:sz w:val="28"/>
          <w:szCs w:val="28"/>
        </w:rPr>
        <w:t>Двері ПВХ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ДК021-2015: 44110000-4 — Конструкційні матеріали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19" w:rsidRPr="00686219">
        <w:rPr>
          <w:rFonts w:ascii="Times New Roman" w:hAnsi="Times New Roman" w:cs="Times New Roman"/>
          <w:sz w:val="28"/>
          <w:szCs w:val="28"/>
        </w:rPr>
        <w:t>UA-2021-02-08-011843-a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</w:t>
      </w:r>
      <w:r w:rsidR="008C0F4E">
        <w:rPr>
          <w:rFonts w:ascii="Times New Roman" w:hAnsi="Times New Roman" w:cs="Times New Roman"/>
          <w:sz w:val="28"/>
          <w:szCs w:val="28"/>
        </w:rPr>
        <w:t>державним стандартам а також технічним умовам</w:t>
      </w:r>
      <w:r w:rsidR="001F33EA">
        <w:rPr>
          <w:rFonts w:ascii="Times New Roman" w:hAnsi="Times New Roman" w:cs="Times New Roman"/>
          <w:sz w:val="28"/>
          <w:szCs w:val="28"/>
        </w:rPr>
        <w:t>, у кількості 1 штука дверей ПВХ</w:t>
      </w:r>
      <w:r w:rsidR="00CC5026">
        <w:rPr>
          <w:rFonts w:ascii="Times New Roman" w:hAnsi="Times New Roman" w:cs="Times New Roman"/>
          <w:sz w:val="28"/>
          <w:szCs w:val="28"/>
        </w:rPr>
        <w:t>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1F33EA">
        <w:rPr>
          <w:rFonts w:ascii="Times New Roman" w:hAnsi="Times New Roman" w:cs="Times New Roman"/>
          <w:sz w:val="28"/>
          <w:szCs w:val="28"/>
        </w:rPr>
        <w:t>10500,00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F33EA"/>
    <w:rsid w:val="002300E8"/>
    <w:rsid w:val="002A4070"/>
    <w:rsid w:val="002F169A"/>
    <w:rsid w:val="00323B0A"/>
    <w:rsid w:val="003D1DFD"/>
    <w:rsid w:val="00416722"/>
    <w:rsid w:val="004A76EB"/>
    <w:rsid w:val="004B2969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8C0F4E"/>
    <w:rsid w:val="00925753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44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2021-02-15T08:18:00Z</cp:lastPrinted>
  <dcterms:created xsi:type="dcterms:W3CDTF">2021-02-15T08:20:00Z</dcterms:created>
  <dcterms:modified xsi:type="dcterms:W3CDTF">2021-02-15T08:26:00Z</dcterms:modified>
</cp:coreProperties>
</file>