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716" w:rsidRPr="00313E8E" w:rsidRDefault="00CD2716" w:rsidP="00CD2716">
      <w:pPr>
        <w:jc w:val="center"/>
        <w:rPr>
          <w:b/>
        </w:rPr>
      </w:pPr>
      <w:bookmarkStart w:id="0" w:name="_GoBack"/>
      <w:bookmarkEnd w:id="0"/>
      <w:r w:rsidRPr="00313E8E">
        <w:rPr>
          <w:b/>
        </w:rPr>
        <w:t>ГРАФІК</w:t>
      </w:r>
    </w:p>
    <w:p w:rsidR="002457A6" w:rsidRDefault="002457A6" w:rsidP="00CD2716">
      <w:pPr>
        <w:jc w:val="center"/>
      </w:pPr>
      <w:r>
        <w:t xml:space="preserve">особистого </w:t>
      </w:r>
      <w:r w:rsidR="00CD2716" w:rsidRPr="00313E8E">
        <w:t xml:space="preserve">прийому громадян </w:t>
      </w:r>
      <w:r>
        <w:t xml:space="preserve">керівництвом та працівниками </w:t>
      </w:r>
    </w:p>
    <w:p w:rsidR="00CD2716" w:rsidRPr="00313E8E" w:rsidRDefault="00CD2716" w:rsidP="00CD2716">
      <w:pPr>
        <w:jc w:val="center"/>
      </w:pPr>
      <w:r w:rsidRPr="00313E8E">
        <w:t xml:space="preserve"> </w:t>
      </w:r>
      <w:r w:rsidR="00953EEE" w:rsidRPr="00313E8E">
        <w:t>Миколаївськ</w:t>
      </w:r>
      <w:r w:rsidR="002457A6">
        <w:t>ої</w:t>
      </w:r>
      <w:r w:rsidR="00953EEE" w:rsidRPr="00313E8E">
        <w:t xml:space="preserve"> обласн</w:t>
      </w:r>
      <w:r w:rsidR="002457A6">
        <w:t>ої</w:t>
      </w:r>
      <w:r w:rsidR="00953EEE" w:rsidRPr="00313E8E">
        <w:t xml:space="preserve"> прокуратур</w:t>
      </w:r>
      <w:r w:rsidR="002457A6">
        <w:t>и</w:t>
      </w:r>
      <w:r w:rsidRPr="00313E8E">
        <w:t xml:space="preserve"> </w:t>
      </w:r>
    </w:p>
    <w:p w:rsidR="00CD2716" w:rsidRPr="00313E8E" w:rsidRDefault="00CD2716" w:rsidP="00CD271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1"/>
        <w:gridCol w:w="3118"/>
        <w:gridCol w:w="3096"/>
      </w:tblGrid>
      <w:tr w:rsidR="00CD2716" w:rsidRPr="00313E8E" w:rsidTr="00313E8E">
        <w:tc>
          <w:tcPr>
            <w:tcW w:w="3131" w:type="dxa"/>
            <w:vAlign w:val="center"/>
          </w:tcPr>
          <w:p w:rsidR="00CD2716" w:rsidRPr="00313E8E" w:rsidRDefault="00CD2716" w:rsidP="00A918D6">
            <w:pPr>
              <w:jc w:val="center"/>
            </w:pPr>
          </w:p>
          <w:p w:rsidR="00953EEE" w:rsidRDefault="00953EEE" w:rsidP="00953EEE">
            <w:pPr>
              <w:pStyle w:val="a3"/>
              <w:shd w:val="clear" w:color="auto" w:fill="FFFFFF"/>
              <w:jc w:val="center"/>
              <w:rPr>
                <w:rFonts w:eastAsia="Arial Unicode MS" w:cs="Arial Unicode MS"/>
                <w:color w:val="000000"/>
                <w:sz w:val="28"/>
                <w:szCs w:val="28"/>
                <w:lang w:val="uk-UA" w:eastAsia="uk-UA"/>
              </w:rPr>
            </w:pPr>
            <w:r w:rsidRPr="00313E8E">
              <w:rPr>
                <w:rFonts w:eastAsia="Arial Unicode MS" w:cs="Arial Unicode MS"/>
                <w:color w:val="000000"/>
                <w:sz w:val="28"/>
                <w:szCs w:val="28"/>
                <w:lang w:val="uk-UA" w:eastAsia="uk-UA"/>
              </w:rPr>
              <w:t>Керівник</w:t>
            </w:r>
          </w:p>
          <w:p w:rsidR="002457A6" w:rsidRDefault="002457A6" w:rsidP="006746A8">
            <w:pPr>
              <w:pStyle w:val="a3"/>
              <w:shd w:val="clear" w:color="auto" w:fill="FFFFFF"/>
              <w:spacing w:before="0" w:beforeAutospacing="0" w:after="0" w:afterAutospacing="0"/>
              <w:jc w:val="center"/>
              <w:rPr>
                <w:rFonts w:eastAsia="Arial Unicode MS" w:cs="Arial Unicode MS"/>
                <w:b/>
                <w:color w:val="000000"/>
                <w:sz w:val="28"/>
                <w:szCs w:val="28"/>
                <w:lang w:val="uk-UA" w:eastAsia="uk-UA"/>
              </w:rPr>
            </w:pPr>
            <w:proofErr w:type="spellStart"/>
            <w:r w:rsidRPr="002457A6">
              <w:rPr>
                <w:rFonts w:eastAsia="Arial Unicode MS" w:cs="Arial Unicode MS"/>
                <w:b/>
                <w:color w:val="000000"/>
                <w:sz w:val="28"/>
                <w:szCs w:val="28"/>
                <w:lang w:val="uk-UA" w:eastAsia="uk-UA"/>
              </w:rPr>
              <w:t>Казак</w:t>
            </w:r>
            <w:proofErr w:type="spellEnd"/>
            <w:r w:rsidRPr="002457A6">
              <w:rPr>
                <w:rFonts w:eastAsia="Arial Unicode MS" w:cs="Arial Unicode MS"/>
                <w:b/>
                <w:color w:val="000000"/>
                <w:sz w:val="28"/>
                <w:szCs w:val="28"/>
                <w:lang w:val="uk-UA" w:eastAsia="uk-UA"/>
              </w:rPr>
              <w:t xml:space="preserve"> </w:t>
            </w:r>
          </w:p>
          <w:p w:rsidR="00CD2716" w:rsidRDefault="002457A6" w:rsidP="00006964">
            <w:pPr>
              <w:pStyle w:val="a3"/>
              <w:shd w:val="clear" w:color="auto" w:fill="FFFFFF"/>
              <w:spacing w:before="0" w:beforeAutospacing="0" w:after="0" w:afterAutospacing="0"/>
              <w:jc w:val="center"/>
              <w:rPr>
                <w:rFonts w:eastAsia="Arial Unicode MS" w:cs="Arial Unicode MS"/>
                <w:b/>
                <w:color w:val="000000"/>
                <w:sz w:val="28"/>
                <w:szCs w:val="28"/>
                <w:lang w:val="uk-UA" w:eastAsia="uk-UA"/>
              </w:rPr>
            </w:pPr>
            <w:r w:rsidRPr="002457A6">
              <w:rPr>
                <w:rFonts w:eastAsia="Arial Unicode MS" w:cs="Arial Unicode MS"/>
                <w:b/>
                <w:color w:val="000000"/>
                <w:sz w:val="28"/>
                <w:szCs w:val="28"/>
                <w:lang w:val="uk-UA" w:eastAsia="uk-UA"/>
              </w:rPr>
              <w:t>Дмитро Ігорович</w:t>
            </w:r>
          </w:p>
          <w:p w:rsidR="00006964" w:rsidRPr="00313E8E" w:rsidRDefault="00006964" w:rsidP="00006964">
            <w:pPr>
              <w:pStyle w:val="a3"/>
              <w:shd w:val="clear" w:color="auto" w:fill="FFFFFF"/>
              <w:spacing w:before="0" w:beforeAutospacing="0" w:after="0" w:afterAutospacing="0"/>
              <w:jc w:val="center"/>
            </w:pPr>
          </w:p>
        </w:tc>
        <w:tc>
          <w:tcPr>
            <w:tcW w:w="3118" w:type="dxa"/>
            <w:tcBorders>
              <w:bottom w:val="single" w:sz="4" w:space="0" w:color="auto"/>
            </w:tcBorders>
            <w:vAlign w:val="center"/>
          </w:tcPr>
          <w:p w:rsidR="00CD2716" w:rsidRPr="00313E8E" w:rsidRDefault="00CD2716" w:rsidP="00A918D6">
            <w:pPr>
              <w:jc w:val="center"/>
            </w:pPr>
            <w:r w:rsidRPr="00313E8E">
              <w:t xml:space="preserve">другий вівторок кожного місяця </w:t>
            </w:r>
          </w:p>
        </w:tc>
        <w:tc>
          <w:tcPr>
            <w:tcW w:w="3096" w:type="dxa"/>
            <w:tcBorders>
              <w:bottom w:val="single" w:sz="4" w:space="0" w:color="auto"/>
            </w:tcBorders>
            <w:vAlign w:val="center"/>
          </w:tcPr>
          <w:p w:rsidR="00CD2716" w:rsidRPr="00313E8E" w:rsidRDefault="00CD2716" w:rsidP="00953EEE">
            <w:pPr>
              <w:tabs>
                <w:tab w:val="left" w:pos="820"/>
              </w:tabs>
              <w:jc w:val="center"/>
            </w:pPr>
            <w:r w:rsidRPr="00313E8E">
              <w:t>з 1</w:t>
            </w:r>
            <w:r w:rsidR="000738F7">
              <w:t>0</w:t>
            </w:r>
            <w:r w:rsidRPr="00313E8E">
              <w:t>.00 до 1</w:t>
            </w:r>
            <w:r w:rsidR="000738F7">
              <w:t>2</w:t>
            </w:r>
            <w:r w:rsidRPr="00313E8E">
              <w:t>.00</w:t>
            </w:r>
          </w:p>
        </w:tc>
      </w:tr>
      <w:tr w:rsidR="00CD2716" w:rsidRPr="00313E8E" w:rsidTr="00313E8E">
        <w:trPr>
          <w:trHeight w:val="1517"/>
        </w:trPr>
        <w:tc>
          <w:tcPr>
            <w:tcW w:w="3131" w:type="dxa"/>
            <w:vAlign w:val="center"/>
          </w:tcPr>
          <w:p w:rsidR="00953EEE" w:rsidRPr="00953EEE" w:rsidRDefault="00953EEE" w:rsidP="00953EEE">
            <w:pPr>
              <w:jc w:val="center"/>
            </w:pPr>
            <w:r w:rsidRPr="00953EEE">
              <w:t>Перший заступник</w:t>
            </w:r>
            <w:r w:rsidRPr="00953EEE">
              <w:br/>
              <w:t>керівника</w:t>
            </w:r>
          </w:p>
          <w:p w:rsidR="00006964" w:rsidRDefault="00006964" w:rsidP="00006964">
            <w:pPr>
              <w:pStyle w:val="a3"/>
              <w:shd w:val="clear" w:color="auto" w:fill="FFFFFF"/>
              <w:spacing w:before="0" w:beforeAutospacing="0" w:after="0" w:afterAutospacing="0"/>
              <w:jc w:val="center"/>
              <w:rPr>
                <w:rFonts w:eastAsia="Arial Unicode MS" w:cs="Arial Unicode MS"/>
                <w:b/>
                <w:bCs/>
                <w:color w:val="000000"/>
                <w:sz w:val="28"/>
                <w:szCs w:val="28"/>
                <w:lang w:val="uk-UA" w:eastAsia="uk-UA"/>
              </w:rPr>
            </w:pPr>
          </w:p>
          <w:p w:rsidR="00006964" w:rsidRDefault="002457A6" w:rsidP="00006964">
            <w:pPr>
              <w:pStyle w:val="a3"/>
              <w:shd w:val="clear" w:color="auto" w:fill="FFFFFF"/>
              <w:spacing w:before="0" w:beforeAutospacing="0" w:after="0" w:afterAutospacing="0"/>
              <w:jc w:val="center"/>
              <w:rPr>
                <w:rFonts w:eastAsia="Arial Unicode MS" w:cs="Arial Unicode MS"/>
                <w:b/>
                <w:bCs/>
                <w:color w:val="000000"/>
                <w:sz w:val="28"/>
                <w:szCs w:val="28"/>
                <w:lang w:val="uk-UA" w:eastAsia="uk-UA"/>
              </w:rPr>
            </w:pPr>
            <w:r w:rsidRPr="00313E8E">
              <w:rPr>
                <w:rFonts w:eastAsia="Arial Unicode MS" w:cs="Arial Unicode MS"/>
                <w:b/>
                <w:bCs/>
                <w:color w:val="000000"/>
                <w:sz w:val="28"/>
                <w:szCs w:val="28"/>
                <w:lang w:val="uk-UA" w:eastAsia="uk-UA"/>
              </w:rPr>
              <w:t>Фальченко            Денис Вікторович</w:t>
            </w:r>
          </w:p>
          <w:p w:rsidR="00006964" w:rsidRPr="00313E8E" w:rsidRDefault="00006964" w:rsidP="00006964">
            <w:pPr>
              <w:pStyle w:val="a3"/>
              <w:shd w:val="clear" w:color="auto" w:fill="FFFFFF"/>
              <w:spacing w:before="0" w:beforeAutospacing="0" w:after="0" w:afterAutospacing="0"/>
              <w:jc w:val="center"/>
            </w:pPr>
          </w:p>
        </w:tc>
        <w:tc>
          <w:tcPr>
            <w:tcW w:w="3118" w:type="dxa"/>
            <w:vAlign w:val="center"/>
          </w:tcPr>
          <w:p w:rsidR="00CD2716" w:rsidRPr="00313E8E" w:rsidRDefault="00CD2716" w:rsidP="00A918D6">
            <w:pPr>
              <w:jc w:val="center"/>
            </w:pPr>
            <w:r w:rsidRPr="00313E8E">
              <w:t>середа</w:t>
            </w:r>
          </w:p>
        </w:tc>
        <w:tc>
          <w:tcPr>
            <w:tcW w:w="3096" w:type="dxa"/>
            <w:vAlign w:val="center"/>
          </w:tcPr>
          <w:p w:rsidR="00CD2716" w:rsidRPr="00313E8E" w:rsidRDefault="00CD2716" w:rsidP="00A918D6">
            <w:pPr>
              <w:jc w:val="center"/>
            </w:pPr>
            <w:r w:rsidRPr="00313E8E">
              <w:t>з 1</w:t>
            </w:r>
            <w:r w:rsidR="000738F7">
              <w:t>0</w:t>
            </w:r>
            <w:r w:rsidRPr="00313E8E">
              <w:t>.00 до 1</w:t>
            </w:r>
            <w:r w:rsidR="000738F7">
              <w:t>2</w:t>
            </w:r>
            <w:r w:rsidRPr="00313E8E">
              <w:t>.00</w:t>
            </w:r>
          </w:p>
        </w:tc>
      </w:tr>
      <w:tr w:rsidR="00CD2716" w:rsidRPr="00711261" w:rsidTr="00313E8E">
        <w:trPr>
          <w:trHeight w:val="1353"/>
        </w:trPr>
        <w:tc>
          <w:tcPr>
            <w:tcW w:w="3131" w:type="dxa"/>
            <w:vAlign w:val="center"/>
          </w:tcPr>
          <w:p w:rsidR="00953EEE" w:rsidRPr="00711261" w:rsidRDefault="00953EEE" w:rsidP="00953EEE">
            <w:pPr>
              <w:jc w:val="center"/>
            </w:pPr>
            <w:r w:rsidRPr="00711261">
              <w:t>Заступник</w:t>
            </w:r>
            <w:r w:rsidRPr="00711261">
              <w:br/>
              <w:t>керівника</w:t>
            </w:r>
          </w:p>
          <w:p w:rsidR="00313E8E" w:rsidRPr="00711261" w:rsidRDefault="00313E8E" w:rsidP="00953EEE">
            <w:pPr>
              <w:jc w:val="center"/>
            </w:pPr>
          </w:p>
          <w:p w:rsidR="00953EEE" w:rsidRPr="00711261" w:rsidRDefault="00953EEE" w:rsidP="00953EEE">
            <w:pPr>
              <w:jc w:val="center"/>
              <w:rPr>
                <w:b/>
              </w:rPr>
            </w:pPr>
            <w:r w:rsidRPr="00711261">
              <w:rPr>
                <w:b/>
              </w:rPr>
              <w:t xml:space="preserve">Ільченко </w:t>
            </w:r>
            <w:r w:rsidR="00313E8E" w:rsidRPr="00711261">
              <w:rPr>
                <w:b/>
              </w:rPr>
              <w:t xml:space="preserve">               </w:t>
            </w:r>
            <w:r w:rsidRPr="00711261">
              <w:rPr>
                <w:b/>
              </w:rPr>
              <w:t>Денис Андрійович</w:t>
            </w:r>
          </w:p>
          <w:p w:rsidR="00CD2716" w:rsidRPr="00711261" w:rsidRDefault="00CD2716" w:rsidP="00A918D6">
            <w:pPr>
              <w:jc w:val="center"/>
            </w:pPr>
          </w:p>
        </w:tc>
        <w:tc>
          <w:tcPr>
            <w:tcW w:w="3118" w:type="dxa"/>
            <w:vAlign w:val="center"/>
          </w:tcPr>
          <w:p w:rsidR="00CD2716" w:rsidRPr="00711261" w:rsidRDefault="006746A8" w:rsidP="00A918D6">
            <w:pPr>
              <w:jc w:val="center"/>
            </w:pPr>
            <w:r w:rsidRPr="00711261">
              <w:t>четвер</w:t>
            </w:r>
          </w:p>
        </w:tc>
        <w:tc>
          <w:tcPr>
            <w:tcW w:w="3096" w:type="dxa"/>
            <w:vAlign w:val="center"/>
          </w:tcPr>
          <w:p w:rsidR="00CD2716" w:rsidRPr="00711261" w:rsidRDefault="00CD2716" w:rsidP="00A918D6">
            <w:pPr>
              <w:tabs>
                <w:tab w:val="left" w:pos="820"/>
              </w:tabs>
              <w:jc w:val="center"/>
            </w:pPr>
            <w:r w:rsidRPr="00711261">
              <w:t>з 1</w:t>
            </w:r>
            <w:r w:rsidR="000738F7">
              <w:t>0</w:t>
            </w:r>
            <w:r w:rsidRPr="00711261">
              <w:t>.00 до 1</w:t>
            </w:r>
            <w:r w:rsidR="000738F7">
              <w:t>2</w:t>
            </w:r>
            <w:r w:rsidRPr="00711261">
              <w:t>.00</w:t>
            </w:r>
          </w:p>
        </w:tc>
      </w:tr>
      <w:tr w:rsidR="00CD2716" w:rsidRPr="00711261" w:rsidTr="00313E8E">
        <w:trPr>
          <w:trHeight w:val="1353"/>
        </w:trPr>
        <w:tc>
          <w:tcPr>
            <w:tcW w:w="3131" w:type="dxa"/>
            <w:vAlign w:val="center"/>
          </w:tcPr>
          <w:p w:rsidR="00953EEE" w:rsidRPr="00711261" w:rsidRDefault="00953EEE" w:rsidP="00953EEE">
            <w:pPr>
              <w:jc w:val="center"/>
            </w:pPr>
            <w:r w:rsidRPr="00711261">
              <w:t>Заступник</w:t>
            </w:r>
            <w:r w:rsidRPr="00711261">
              <w:br/>
              <w:t>керівника</w:t>
            </w:r>
          </w:p>
          <w:p w:rsidR="00313E8E" w:rsidRPr="00711261" w:rsidRDefault="00313E8E" w:rsidP="00953EEE">
            <w:pPr>
              <w:jc w:val="center"/>
            </w:pPr>
          </w:p>
          <w:p w:rsidR="00313E8E" w:rsidRPr="00711261" w:rsidRDefault="00313E8E" w:rsidP="006746A8">
            <w:pPr>
              <w:jc w:val="center"/>
              <w:rPr>
                <w:b/>
              </w:rPr>
            </w:pPr>
          </w:p>
        </w:tc>
        <w:tc>
          <w:tcPr>
            <w:tcW w:w="3118" w:type="dxa"/>
            <w:vAlign w:val="center"/>
          </w:tcPr>
          <w:p w:rsidR="00CD2716" w:rsidRPr="00711261" w:rsidRDefault="006746A8" w:rsidP="00A918D6">
            <w:pPr>
              <w:jc w:val="center"/>
            </w:pPr>
            <w:r w:rsidRPr="00711261">
              <w:t>понеділок</w:t>
            </w:r>
          </w:p>
        </w:tc>
        <w:tc>
          <w:tcPr>
            <w:tcW w:w="3096" w:type="dxa"/>
            <w:vAlign w:val="center"/>
          </w:tcPr>
          <w:p w:rsidR="00CD2716" w:rsidRPr="00711261" w:rsidRDefault="00CD2716" w:rsidP="00A918D6">
            <w:pPr>
              <w:tabs>
                <w:tab w:val="left" w:pos="820"/>
              </w:tabs>
              <w:jc w:val="center"/>
            </w:pPr>
            <w:r w:rsidRPr="00711261">
              <w:t>з 1</w:t>
            </w:r>
            <w:r w:rsidR="000738F7">
              <w:t>0</w:t>
            </w:r>
            <w:r w:rsidRPr="00711261">
              <w:t>.00 до 1</w:t>
            </w:r>
            <w:r w:rsidR="000738F7">
              <w:t>2</w:t>
            </w:r>
            <w:r w:rsidRPr="00711261">
              <w:t>.00</w:t>
            </w:r>
          </w:p>
        </w:tc>
      </w:tr>
      <w:tr w:rsidR="00313E8E" w:rsidRPr="00711261" w:rsidTr="00313E8E">
        <w:trPr>
          <w:trHeight w:val="1353"/>
        </w:trPr>
        <w:tc>
          <w:tcPr>
            <w:tcW w:w="3131" w:type="dxa"/>
            <w:vAlign w:val="center"/>
          </w:tcPr>
          <w:p w:rsidR="00313E8E" w:rsidRPr="00711261" w:rsidRDefault="00313E8E" w:rsidP="00E872B2">
            <w:pPr>
              <w:jc w:val="center"/>
              <w:rPr>
                <w:sz w:val="24"/>
                <w:szCs w:val="24"/>
              </w:rPr>
            </w:pPr>
            <w:r w:rsidRPr="00711261">
              <w:rPr>
                <w:sz w:val="24"/>
                <w:szCs w:val="24"/>
              </w:rPr>
              <w:t>Начальники управлінь, відділів,</w:t>
            </w:r>
          </w:p>
          <w:p w:rsidR="00313E8E" w:rsidRPr="00711261" w:rsidRDefault="00313E8E" w:rsidP="00E872B2">
            <w:pPr>
              <w:jc w:val="center"/>
              <w:rPr>
                <w:sz w:val="24"/>
                <w:szCs w:val="24"/>
              </w:rPr>
            </w:pPr>
            <w:r w:rsidRPr="00711261">
              <w:rPr>
                <w:sz w:val="24"/>
                <w:szCs w:val="24"/>
              </w:rPr>
              <w:t>їх заступники,</w:t>
            </w:r>
          </w:p>
          <w:p w:rsidR="00313E8E" w:rsidRPr="00711261" w:rsidRDefault="00313E8E" w:rsidP="00E872B2">
            <w:pPr>
              <w:jc w:val="center"/>
              <w:rPr>
                <w:sz w:val="24"/>
                <w:szCs w:val="24"/>
              </w:rPr>
            </w:pPr>
            <w:r w:rsidRPr="00711261">
              <w:rPr>
                <w:sz w:val="24"/>
                <w:szCs w:val="24"/>
              </w:rPr>
              <w:t>прокурори відділів, інші працівники обласної прокуратури</w:t>
            </w:r>
          </w:p>
          <w:p w:rsidR="00313E8E" w:rsidRPr="00711261" w:rsidRDefault="00313E8E" w:rsidP="00953EEE">
            <w:pPr>
              <w:jc w:val="center"/>
            </w:pPr>
          </w:p>
        </w:tc>
        <w:tc>
          <w:tcPr>
            <w:tcW w:w="3118" w:type="dxa"/>
            <w:vAlign w:val="center"/>
          </w:tcPr>
          <w:p w:rsidR="00E872B2" w:rsidRPr="00711261" w:rsidRDefault="00E872B2" w:rsidP="00E872B2">
            <w:pPr>
              <w:jc w:val="center"/>
            </w:pPr>
            <w:r w:rsidRPr="00711261">
              <w:t xml:space="preserve"> щодня,  </w:t>
            </w:r>
          </w:p>
          <w:p w:rsidR="00313E8E" w:rsidRPr="00711261" w:rsidRDefault="00E872B2" w:rsidP="00E872B2">
            <w:pPr>
              <w:jc w:val="center"/>
            </w:pPr>
            <w:r w:rsidRPr="00711261">
              <w:t>крім вихідних</w:t>
            </w:r>
          </w:p>
          <w:p w:rsidR="00E872B2" w:rsidRPr="00711261" w:rsidRDefault="00E872B2" w:rsidP="00E872B2">
            <w:pPr>
              <w:jc w:val="center"/>
            </w:pPr>
          </w:p>
          <w:p w:rsidR="00E872B2" w:rsidRPr="00711261" w:rsidRDefault="00E872B2" w:rsidP="00E872B2">
            <w:pPr>
              <w:jc w:val="center"/>
              <w:rPr>
                <w:sz w:val="24"/>
                <w:szCs w:val="24"/>
              </w:rPr>
            </w:pPr>
          </w:p>
          <w:p w:rsidR="00E872B2" w:rsidRPr="00711261" w:rsidRDefault="00E872B2" w:rsidP="00E872B2">
            <w:pPr>
              <w:jc w:val="center"/>
            </w:pPr>
            <w:r w:rsidRPr="00711261">
              <w:rPr>
                <w:sz w:val="24"/>
                <w:szCs w:val="24"/>
              </w:rPr>
              <w:t xml:space="preserve"> </w:t>
            </w:r>
            <w:r w:rsidRPr="00711261">
              <w:t>п’ятниця</w:t>
            </w:r>
          </w:p>
          <w:p w:rsidR="00E872B2" w:rsidRPr="00711261" w:rsidRDefault="00E872B2" w:rsidP="00E872B2">
            <w:pPr>
              <w:jc w:val="center"/>
            </w:pPr>
          </w:p>
        </w:tc>
        <w:tc>
          <w:tcPr>
            <w:tcW w:w="3096" w:type="dxa"/>
            <w:vAlign w:val="center"/>
          </w:tcPr>
          <w:p w:rsidR="00E872B2" w:rsidRPr="00711261" w:rsidRDefault="00E872B2" w:rsidP="00E872B2">
            <w:pPr>
              <w:jc w:val="center"/>
            </w:pPr>
            <w:r w:rsidRPr="00711261">
              <w:t xml:space="preserve">з </w:t>
            </w:r>
            <w:r w:rsidR="006746A8">
              <w:t>10</w:t>
            </w:r>
            <w:r w:rsidRPr="00711261">
              <w:t xml:space="preserve"> до 1</w:t>
            </w:r>
            <w:r w:rsidR="006746A8">
              <w:t>3</w:t>
            </w:r>
            <w:r w:rsidRPr="00711261">
              <w:t xml:space="preserve"> год.</w:t>
            </w:r>
          </w:p>
          <w:p w:rsidR="00E872B2" w:rsidRPr="00711261" w:rsidRDefault="00E872B2" w:rsidP="00E872B2">
            <w:pPr>
              <w:jc w:val="center"/>
            </w:pPr>
            <w:r w:rsidRPr="00711261">
              <w:t>з 1</w:t>
            </w:r>
            <w:r w:rsidR="000738F7">
              <w:t>3.45</w:t>
            </w:r>
            <w:r w:rsidRPr="00711261">
              <w:t xml:space="preserve"> до 1</w:t>
            </w:r>
            <w:r w:rsidR="000738F7">
              <w:t>7</w:t>
            </w:r>
            <w:r w:rsidRPr="00711261">
              <w:t xml:space="preserve"> год.</w:t>
            </w:r>
          </w:p>
          <w:p w:rsidR="00E872B2" w:rsidRPr="00711261" w:rsidRDefault="00E872B2" w:rsidP="00E872B2">
            <w:pPr>
              <w:jc w:val="center"/>
              <w:rPr>
                <w:sz w:val="24"/>
                <w:szCs w:val="24"/>
              </w:rPr>
            </w:pPr>
          </w:p>
          <w:p w:rsidR="00E872B2" w:rsidRPr="00711261" w:rsidRDefault="00E872B2" w:rsidP="00E872B2">
            <w:pPr>
              <w:jc w:val="center"/>
              <w:rPr>
                <w:sz w:val="24"/>
                <w:szCs w:val="24"/>
              </w:rPr>
            </w:pPr>
          </w:p>
          <w:p w:rsidR="00E872B2" w:rsidRPr="00711261" w:rsidRDefault="00E872B2" w:rsidP="00E872B2">
            <w:pPr>
              <w:jc w:val="center"/>
            </w:pPr>
            <w:r w:rsidRPr="00711261">
              <w:t>до 1</w:t>
            </w:r>
            <w:r w:rsidR="000738F7">
              <w:t>6</w:t>
            </w:r>
            <w:r w:rsidRPr="00711261">
              <w:t xml:space="preserve"> год.</w:t>
            </w:r>
          </w:p>
          <w:p w:rsidR="00313E8E" w:rsidRPr="00711261" w:rsidRDefault="00313E8E" w:rsidP="00E872B2">
            <w:pPr>
              <w:tabs>
                <w:tab w:val="left" w:pos="820"/>
              </w:tabs>
              <w:jc w:val="center"/>
              <w:rPr>
                <w:sz w:val="24"/>
                <w:szCs w:val="24"/>
              </w:rPr>
            </w:pPr>
          </w:p>
        </w:tc>
      </w:tr>
    </w:tbl>
    <w:p w:rsidR="00006964" w:rsidRDefault="00006964" w:rsidP="00E872B2">
      <w:pPr>
        <w:shd w:val="clear" w:color="auto" w:fill="FFFFFF"/>
        <w:jc w:val="both"/>
        <w:rPr>
          <w:rFonts w:eastAsia="Times New Roman" w:cs="Times New Roman"/>
          <w:b/>
          <w:bCs/>
          <w:iCs/>
          <w:sz w:val="24"/>
          <w:szCs w:val="24"/>
          <w:lang w:eastAsia="ru-RU"/>
        </w:rPr>
      </w:pPr>
    </w:p>
    <w:p w:rsidR="00314C76" w:rsidRDefault="00E872B2" w:rsidP="00E872B2">
      <w:pPr>
        <w:shd w:val="clear" w:color="auto" w:fill="FFFFFF"/>
        <w:jc w:val="both"/>
        <w:rPr>
          <w:rFonts w:eastAsia="Times New Roman" w:cs="Times New Roman"/>
          <w:b/>
          <w:bCs/>
          <w:iCs/>
          <w:sz w:val="24"/>
          <w:szCs w:val="24"/>
          <w:lang w:eastAsia="ru-RU"/>
        </w:rPr>
      </w:pPr>
      <w:r w:rsidRPr="00711261">
        <w:rPr>
          <w:rFonts w:eastAsia="Times New Roman" w:cs="Times New Roman"/>
          <w:b/>
          <w:bCs/>
          <w:iCs/>
          <w:sz w:val="24"/>
          <w:szCs w:val="24"/>
          <w:lang w:eastAsia="ru-RU"/>
        </w:rPr>
        <w:t>ПРИМІТКА: </w:t>
      </w:r>
      <w:r w:rsidR="00314C76" w:rsidRPr="00D72E78">
        <w:rPr>
          <w:rFonts w:eastAsia="Times New Roman" w:cs="Times New Roman"/>
          <w:bCs/>
          <w:iCs/>
          <w:sz w:val="24"/>
          <w:szCs w:val="24"/>
          <w:lang w:eastAsia="ru-RU"/>
        </w:rPr>
        <w:t>Особистий  прийом громадян керівником обласної прокуратури проводиться за попереднім записом.</w:t>
      </w:r>
      <w:r w:rsidR="00D72E78" w:rsidRPr="00D72E78">
        <w:rPr>
          <w:rFonts w:ascii="Tahoma" w:hAnsi="Tahoma" w:cs="Tahoma"/>
          <w:color w:val="1F2C4F"/>
          <w:shd w:val="clear" w:color="auto" w:fill="FFFFFF"/>
        </w:rPr>
        <w:t xml:space="preserve"> </w:t>
      </w:r>
      <w:r w:rsidR="00D72E78" w:rsidRPr="00D72E78">
        <w:rPr>
          <w:rFonts w:eastAsia="Times New Roman" w:cs="Times New Roman"/>
          <w:bCs/>
          <w:iCs/>
          <w:sz w:val="24"/>
          <w:szCs w:val="24"/>
          <w:lang w:eastAsia="ru-RU"/>
        </w:rPr>
        <w:t>Попередній запис громадян на особистий прийом здійснюється відділом організації прийому громадян, розгляду звернень та запитів обласної прокуратури, який розпочинається на наступний день після проведення ним особистого прийому та завершується за п'ятнадцять днів до передбаченої графіком дати здійснення прийому.</w:t>
      </w:r>
    </w:p>
    <w:p w:rsidR="00E872B2" w:rsidRPr="00711261" w:rsidRDefault="00E872B2" w:rsidP="00D72E78">
      <w:pPr>
        <w:shd w:val="clear" w:color="auto" w:fill="FFFFFF"/>
        <w:ind w:firstLine="851"/>
        <w:jc w:val="both"/>
        <w:rPr>
          <w:rFonts w:ascii="Tahoma" w:eastAsia="Times New Roman" w:hAnsi="Tahoma" w:cs="Tahoma"/>
          <w:sz w:val="20"/>
          <w:szCs w:val="20"/>
          <w:lang w:eastAsia="ru-RU"/>
        </w:rPr>
      </w:pPr>
      <w:r w:rsidRPr="00711261">
        <w:rPr>
          <w:rFonts w:eastAsia="Times New Roman" w:cs="Times New Roman"/>
          <w:iCs/>
          <w:sz w:val="24"/>
          <w:szCs w:val="24"/>
          <w:lang w:eastAsia="ru-RU"/>
        </w:rPr>
        <w:t>Керівник Миколаївської обласної прокуратури приймає громадян за зверненнями, в задоволенні яких відмовлено його першим заступником та заступниками, а також у разі оскарження їх дій чи рішень.</w:t>
      </w:r>
    </w:p>
    <w:p w:rsidR="00E872B2" w:rsidRPr="00711261" w:rsidRDefault="00E872B2" w:rsidP="00711261">
      <w:pPr>
        <w:shd w:val="clear" w:color="auto" w:fill="FFFFFF"/>
        <w:ind w:firstLine="851"/>
        <w:jc w:val="both"/>
        <w:rPr>
          <w:rFonts w:eastAsia="Times New Roman" w:cs="Times New Roman"/>
          <w:iCs/>
          <w:sz w:val="24"/>
          <w:szCs w:val="24"/>
          <w:lang w:eastAsia="ru-RU"/>
        </w:rPr>
      </w:pPr>
      <w:r w:rsidRPr="00711261">
        <w:rPr>
          <w:rFonts w:eastAsia="Times New Roman" w:cs="Times New Roman"/>
          <w:iCs/>
          <w:sz w:val="24"/>
          <w:szCs w:val="24"/>
          <w:lang w:eastAsia="ru-RU"/>
        </w:rPr>
        <w:t xml:space="preserve">Перший заступник та заступники керівника Миколаївської обласної прокуратури приймають громадян у разі незгоди з діями чи рішеннями, прийнятими керівником самостійного структурного підрозділу обласної прокуратури, керівником місцевої </w:t>
      </w:r>
      <w:r w:rsidR="00A46655" w:rsidRPr="00711261">
        <w:rPr>
          <w:rFonts w:eastAsia="Times New Roman" w:cs="Times New Roman"/>
          <w:iCs/>
          <w:sz w:val="24"/>
          <w:szCs w:val="24"/>
          <w:lang w:eastAsia="ru-RU"/>
        </w:rPr>
        <w:t xml:space="preserve">(окружної) </w:t>
      </w:r>
      <w:r w:rsidRPr="00711261">
        <w:rPr>
          <w:rFonts w:eastAsia="Times New Roman" w:cs="Times New Roman"/>
          <w:iCs/>
          <w:sz w:val="24"/>
          <w:szCs w:val="24"/>
          <w:lang w:eastAsia="ru-RU"/>
        </w:rPr>
        <w:t>прокуратури</w:t>
      </w:r>
      <w:r w:rsidR="00711261" w:rsidRPr="00711261">
        <w:rPr>
          <w:rFonts w:eastAsia="Times New Roman" w:cs="Times New Roman"/>
          <w:iCs/>
          <w:sz w:val="24"/>
          <w:szCs w:val="24"/>
          <w:lang w:eastAsia="ru-RU"/>
        </w:rPr>
        <w:t>.</w:t>
      </w:r>
    </w:p>
    <w:p w:rsidR="00711261" w:rsidRPr="00711261" w:rsidRDefault="00711261" w:rsidP="00711261">
      <w:pPr>
        <w:shd w:val="clear" w:color="auto" w:fill="FFFFFF"/>
        <w:ind w:firstLine="851"/>
        <w:jc w:val="both"/>
        <w:rPr>
          <w:rFonts w:eastAsia="Times New Roman" w:cs="Times New Roman"/>
          <w:iCs/>
          <w:sz w:val="24"/>
          <w:szCs w:val="24"/>
          <w:lang w:eastAsia="ru-RU"/>
        </w:rPr>
      </w:pPr>
      <w:r w:rsidRPr="00711261">
        <w:rPr>
          <w:rFonts w:eastAsia="Times New Roman" w:cs="Times New Roman"/>
          <w:iCs/>
          <w:sz w:val="24"/>
          <w:szCs w:val="24"/>
          <w:lang w:eastAsia="ru-RU"/>
        </w:rPr>
        <w:t>Відповідно до ст.</w:t>
      </w:r>
      <w:r>
        <w:rPr>
          <w:rFonts w:eastAsia="Times New Roman" w:cs="Times New Roman"/>
          <w:iCs/>
          <w:sz w:val="24"/>
          <w:szCs w:val="24"/>
          <w:lang w:eastAsia="ru-RU"/>
        </w:rPr>
        <w:t xml:space="preserve"> </w:t>
      </w:r>
      <w:r w:rsidRPr="00711261">
        <w:rPr>
          <w:rFonts w:eastAsia="Times New Roman" w:cs="Times New Roman"/>
          <w:iCs/>
          <w:sz w:val="24"/>
          <w:szCs w:val="24"/>
          <w:lang w:eastAsia="ru-RU"/>
        </w:rPr>
        <w:t>8 Закону України "Про звернення громадян" не розглядаються повторні звернення з одного і того ж питання, якщо перше вирішено по суті.</w:t>
      </w:r>
    </w:p>
    <w:p w:rsidR="00711261" w:rsidRPr="00711261" w:rsidRDefault="00711261" w:rsidP="00711261">
      <w:pPr>
        <w:shd w:val="clear" w:color="auto" w:fill="FFFFFF"/>
        <w:ind w:firstLine="851"/>
        <w:jc w:val="both"/>
        <w:rPr>
          <w:rFonts w:eastAsia="Times New Roman" w:cs="Times New Roman"/>
          <w:iCs/>
          <w:sz w:val="24"/>
          <w:szCs w:val="24"/>
          <w:lang w:eastAsia="ru-RU"/>
        </w:rPr>
      </w:pPr>
      <w:r w:rsidRPr="00711261">
        <w:rPr>
          <w:rFonts w:eastAsia="Times New Roman" w:cs="Times New Roman"/>
          <w:iCs/>
          <w:sz w:val="24"/>
          <w:szCs w:val="24"/>
          <w:lang w:eastAsia="ru-RU"/>
        </w:rPr>
        <w:lastRenderedPageBreak/>
        <w:t>Не проводиться прийом громадян, які отримали відповідь за підписом Генерального прокурора України, керівника обласної прокуратури (виконувачів обов'язків) з повідомленням про припинення провадження за їх скаргами.  </w:t>
      </w:r>
    </w:p>
    <w:p w:rsidR="00711261" w:rsidRPr="00711261" w:rsidRDefault="00711261" w:rsidP="00E872B2">
      <w:pPr>
        <w:shd w:val="clear" w:color="auto" w:fill="FFFFFF"/>
        <w:jc w:val="both"/>
        <w:rPr>
          <w:rFonts w:ascii="Tahoma" w:eastAsia="Times New Roman" w:hAnsi="Tahoma" w:cs="Tahoma"/>
          <w:sz w:val="20"/>
          <w:szCs w:val="20"/>
          <w:lang w:eastAsia="ru-RU"/>
        </w:rPr>
      </w:pPr>
    </w:p>
    <w:p w:rsidR="00E872B2" w:rsidRPr="00711261" w:rsidRDefault="00E872B2" w:rsidP="00E872B2">
      <w:pPr>
        <w:ind w:firstLine="709"/>
        <w:jc w:val="both"/>
        <w:rPr>
          <w:rFonts w:ascii="Tahoma" w:eastAsia="Times New Roman" w:hAnsi="Tahoma" w:cs="Tahoma"/>
          <w:color w:val="1F2C4F"/>
          <w:sz w:val="20"/>
          <w:szCs w:val="20"/>
          <w:lang w:eastAsia="ru-RU"/>
        </w:rPr>
      </w:pPr>
    </w:p>
    <w:p w:rsidR="00E872B2" w:rsidRPr="00711261" w:rsidRDefault="00E872B2" w:rsidP="00E872B2">
      <w:pPr>
        <w:spacing w:before="100" w:beforeAutospacing="1"/>
        <w:ind w:firstLine="708"/>
        <w:jc w:val="both"/>
        <w:rPr>
          <w:rFonts w:eastAsia="Times New Roman" w:cs="Times New Roman"/>
          <w:b/>
          <w:color w:val="1F2C4F"/>
          <w:sz w:val="24"/>
          <w:szCs w:val="24"/>
          <w:lang w:eastAsia="ru-RU"/>
        </w:rPr>
      </w:pPr>
      <w:r w:rsidRPr="00711261">
        <w:rPr>
          <w:rFonts w:eastAsia="Times New Roman" w:cs="Times New Roman"/>
          <w:b/>
          <w:iCs/>
          <w:color w:val="1F2C4F"/>
          <w:sz w:val="24"/>
          <w:szCs w:val="24"/>
          <w:lang w:eastAsia="ru-RU"/>
        </w:rPr>
        <w:t>Адреса прокуратури:  вул. Спаська, 28</w:t>
      </w:r>
      <w:r w:rsidRPr="00711261">
        <w:rPr>
          <w:rFonts w:eastAsia="Times New Roman" w:cs="Times New Roman"/>
          <w:b/>
          <w:bCs/>
          <w:iCs/>
          <w:color w:val="1F2C4F"/>
          <w:sz w:val="24"/>
          <w:szCs w:val="24"/>
          <w:lang w:eastAsia="ru-RU"/>
        </w:rPr>
        <w:t>, м. Миколаїв, 5400</w:t>
      </w:r>
      <w:r w:rsidR="006746A8">
        <w:rPr>
          <w:rFonts w:eastAsia="Times New Roman" w:cs="Times New Roman"/>
          <w:b/>
          <w:bCs/>
          <w:iCs/>
          <w:color w:val="1F2C4F"/>
          <w:sz w:val="24"/>
          <w:szCs w:val="24"/>
          <w:lang w:eastAsia="ru-RU"/>
        </w:rPr>
        <w:t>6</w:t>
      </w:r>
    </w:p>
    <w:p w:rsidR="00630EDA" w:rsidRPr="00711261" w:rsidRDefault="00313E8E" w:rsidP="00147718">
      <w:pPr>
        <w:spacing w:before="100" w:beforeAutospacing="1" w:after="100" w:afterAutospacing="1"/>
        <w:jc w:val="center"/>
        <w:rPr>
          <w:rFonts w:cs="Times New Roman"/>
          <w:sz w:val="24"/>
          <w:szCs w:val="24"/>
        </w:rPr>
      </w:pPr>
      <w:r w:rsidRPr="00711261">
        <w:rPr>
          <w:rFonts w:eastAsia="Times New Roman" w:cs="Times New Roman"/>
          <w:b/>
          <w:bCs/>
          <w:color w:val="1F2C4F"/>
          <w:sz w:val="24"/>
          <w:szCs w:val="24"/>
          <w:lang w:eastAsia="ru-RU"/>
        </w:rPr>
        <w:t xml:space="preserve">Також </w:t>
      </w:r>
      <w:r w:rsidR="00A46655" w:rsidRPr="00711261">
        <w:rPr>
          <w:rFonts w:eastAsia="Times New Roman" w:cs="Times New Roman"/>
          <w:b/>
          <w:bCs/>
          <w:color w:val="1F2C4F"/>
          <w:sz w:val="24"/>
          <w:szCs w:val="24"/>
          <w:lang w:eastAsia="ru-RU"/>
        </w:rPr>
        <w:t xml:space="preserve">звернутись до Миколаївської обласної прокуратури </w:t>
      </w:r>
      <w:r w:rsidRPr="00711261">
        <w:rPr>
          <w:rFonts w:eastAsia="Times New Roman" w:cs="Times New Roman"/>
          <w:b/>
          <w:bCs/>
          <w:color w:val="1F2C4F"/>
          <w:sz w:val="24"/>
          <w:szCs w:val="24"/>
          <w:lang w:eastAsia="ru-RU"/>
        </w:rPr>
        <w:t>мож</w:t>
      </w:r>
      <w:r w:rsidR="00A46655" w:rsidRPr="00711261">
        <w:rPr>
          <w:rFonts w:eastAsia="Times New Roman" w:cs="Times New Roman"/>
          <w:b/>
          <w:bCs/>
          <w:color w:val="1F2C4F"/>
          <w:sz w:val="24"/>
          <w:szCs w:val="24"/>
          <w:lang w:eastAsia="ru-RU"/>
        </w:rPr>
        <w:t>ливо</w:t>
      </w:r>
      <w:r w:rsidRPr="00711261">
        <w:rPr>
          <w:rFonts w:eastAsia="Times New Roman" w:cs="Times New Roman"/>
          <w:b/>
          <w:bCs/>
          <w:color w:val="1F2C4F"/>
          <w:sz w:val="24"/>
          <w:szCs w:val="24"/>
          <w:lang w:eastAsia="ru-RU"/>
        </w:rPr>
        <w:t xml:space="preserve"> щоденно в робочі дні з </w:t>
      </w:r>
      <w:r w:rsidR="006746A8">
        <w:rPr>
          <w:rFonts w:eastAsia="Times New Roman" w:cs="Times New Roman"/>
          <w:b/>
          <w:bCs/>
          <w:color w:val="1F2C4F"/>
          <w:sz w:val="24"/>
          <w:szCs w:val="24"/>
          <w:lang w:eastAsia="ru-RU"/>
        </w:rPr>
        <w:t>9</w:t>
      </w:r>
      <w:r w:rsidRPr="00711261">
        <w:rPr>
          <w:rFonts w:eastAsia="Times New Roman" w:cs="Times New Roman"/>
          <w:b/>
          <w:bCs/>
          <w:color w:val="1F2C4F"/>
          <w:sz w:val="24"/>
          <w:szCs w:val="24"/>
          <w:lang w:eastAsia="ru-RU"/>
        </w:rPr>
        <w:t xml:space="preserve"> до 1</w:t>
      </w:r>
      <w:r w:rsidR="006746A8">
        <w:rPr>
          <w:rFonts w:eastAsia="Times New Roman" w:cs="Times New Roman"/>
          <w:b/>
          <w:bCs/>
          <w:color w:val="1F2C4F"/>
          <w:sz w:val="24"/>
          <w:szCs w:val="24"/>
          <w:lang w:eastAsia="ru-RU"/>
        </w:rPr>
        <w:t>8</w:t>
      </w:r>
      <w:r w:rsidR="00A46655" w:rsidRPr="00711261">
        <w:rPr>
          <w:rFonts w:eastAsia="Times New Roman" w:cs="Times New Roman"/>
          <w:b/>
          <w:bCs/>
          <w:color w:val="1F2C4F"/>
          <w:sz w:val="24"/>
          <w:szCs w:val="24"/>
          <w:lang w:eastAsia="ru-RU"/>
        </w:rPr>
        <w:t xml:space="preserve"> години з</w:t>
      </w:r>
      <w:r w:rsidRPr="00711261">
        <w:rPr>
          <w:rFonts w:eastAsia="Times New Roman" w:cs="Times New Roman"/>
          <w:b/>
          <w:bCs/>
          <w:color w:val="1F2C4F"/>
          <w:sz w:val="24"/>
          <w:szCs w:val="24"/>
          <w:lang w:eastAsia="ru-RU"/>
        </w:rPr>
        <w:t>а телефон</w:t>
      </w:r>
      <w:r w:rsidR="006746A8">
        <w:rPr>
          <w:rFonts w:eastAsia="Times New Roman" w:cs="Times New Roman"/>
          <w:b/>
          <w:bCs/>
          <w:color w:val="1F2C4F"/>
          <w:sz w:val="24"/>
          <w:szCs w:val="24"/>
          <w:lang w:eastAsia="ru-RU"/>
        </w:rPr>
        <w:t>а</w:t>
      </w:r>
      <w:r w:rsidR="00A46655" w:rsidRPr="00711261">
        <w:rPr>
          <w:rFonts w:eastAsia="Times New Roman" w:cs="Times New Roman"/>
          <w:b/>
          <w:bCs/>
          <w:color w:val="1F2C4F"/>
          <w:sz w:val="24"/>
          <w:szCs w:val="24"/>
          <w:lang w:eastAsia="ru-RU"/>
        </w:rPr>
        <w:t>м</w:t>
      </w:r>
      <w:r w:rsidR="006746A8">
        <w:rPr>
          <w:rFonts w:eastAsia="Times New Roman" w:cs="Times New Roman"/>
          <w:b/>
          <w:bCs/>
          <w:color w:val="1F2C4F"/>
          <w:sz w:val="24"/>
          <w:szCs w:val="24"/>
          <w:lang w:eastAsia="ru-RU"/>
        </w:rPr>
        <w:t>и</w:t>
      </w:r>
      <w:r w:rsidRPr="00711261">
        <w:rPr>
          <w:rFonts w:eastAsia="Times New Roman" w:cs="Times New Roman"/>
          <w:b/>
          <w:bCs/>
          <w:color w:val="1F2C4F"/>
          <w:sz w:val="24"/>
          <w:szCs w:val="24"/>
          <w:lang w:eastAsia="ru-RU"/>
        </w:rPr>
        <w:t xml:space="preserve">: </w:t>
      </w:r>
      <w:r w:rsidR="00215F1B">
        <w:rPr>
          <w:rFonts w:ascii="Tahoma" w:hAnsi="Tahoma" w:cs="Tahoma"/>
          <w:color w:val="1F2C4F"/>
          <w:sz w:val="20"/>
          <w:szCs w:val="20"/>
          <w:shd w:val="clear" w:color="auto" w:fill="FFFFFF"/>
        </w:rPr>
        <w:t>(</w:t>
      </w:r>
      <w:r w:rsidR="00215F1B">
        <w:rPr>
          <w:rStyle w:val="a4"/>
          <w:rFonts w:ascii="Tahoma" w:hAnsi="Tahoma" w:cs="Tahoma"/>
          <w:color w:val="1F2C4F"/>
          <w:sz w:val="20"/>
          <w:szCs w:val="20"/>
        </w:rPr>
        <w:t>0512) 533633, (093) 6173034, (095) 7184077, (097) 8996355, (097) 8995800</w:t>
      </w:r>
      <w:r w:rsidR="00215F1B">
        <w:rPr>
          <w:rFonts w:ascii="Tahoma" w:hAnsi="Tahoma" w:cs="Tahoma"/>
          <w:color w:val="1F2C4F"/>
          <w:sz w:val="20"/>
          <w:szCs w:val="20"/>
          <w:shd w:val="clear" w:color="auto" w:fill="FFFFFF"/>
        </w:rPr>
        <w:t>.</w:t>
      </w:r>
    </w:p>
    <w:sectPr w:rsidR="00630EDA" w:rsidRPr="00711261" w:rsidSect="00006964">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716"/>
    <w:rsid w:val="00006964"/>
    <w:rsid w:val="00035CCF"/>
    <w:rsid w:val="00036927"/>
    <w:rsid w:val="000738F7"/>
    <w:rsid w:val="00147718"/>
    <w:rsid w:val="00215F1B"/>
    <w:rsid w:val="002457A6"/>
    <w:rsid w:val="00313E8E"/>
    <w:rsid w:val="00314C76"/>
    <w:rsid w:val="00591D11"/>
    <w:rsid w:val="00630EDA"/>
    <w:rsid w:val="006746A8"/>
    <w:rsid w:val="00711261"/>
    <w:rsid w:val="00953EEE"/>
    <w:rsid w:val="009C5274"/>
    <w:rsid w:val="00A36757"/>
    <w:rsid w:val="00A46655"/>
    <w:rsid w:val="00BF7097"/>
    <w:rsid w:val="00C74550"/>
    <w:rsid w:val="00CD2716"/>
    <w:rsid w:val="00D72E78"/>
    <w:rsid w:val="00E872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E0C15D-5550-4551-9664-DC0C00D7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2716"/>
    <w:pPr>
      <w:spacing w:after="0" w:line="240" w:lineRule="auto"/>
    </w:pPr>
    <w:rPr>
      <w:rFonts w:ascii="Times New Roman" w:eastAsia="Arial Unicode MS" w:hAnsi="Times New Roman" w:cs="Arial Unicode MS"/>
      <w:color w:val="000000"/>
      <w:sz w:val="28"/>
      <w:szCs w:val="28"/>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D2716"/>
    <w:pPr>
      <w:spacing w:before="100" w:beforeAutospacing="1" w:after="100" w:afterAutospacing="1"/>
    </w:pPr>
    <w:rPr>
      <w:rFonts w:eastAsia="Times New Roman" w:cs="Times New Roman"/>
      <w:color w:val="auto"/>
      <w:sz w:val="24"/>
      <w:szCs w:val="24"/>
      <w:lang w:val="ru-RU" w:eastAsia="ru-RU"/>
    </w:rPr>
  </w:style>
  <w:style w:type="character" w:styleId="a4">
    <w:name w:val="Strong"/>
    <w:basedOn w:val="a0"/>
    <w:uiPriority w:val="22"/>
    <w:qFormat/>
    <w:rsid w:val="00953EEE"/>
    <w:rPr>
      <w:b/>
      <w:bCs/>
    </w:rPr>
  </w:style>
  <w:style w:type="paragraph" w:styleId="a5">
    <w:name w:val="Balloon Text"/>
    <w:basedOn w:val="a"/>
    <w:link w:val="a6"/>
    <w:uiPriority w:val="99"/>
    <w:semiHidden/>
    <w:unhideWhenUsed/>
    <w:rsid w:val="00313E8E"/>
    <w:rPr>
      <w:rFonts w:ascii="Segoe UI" w:hAnsi="Segoe UI" w:cs="Segoe UI"/>
      <w:sz w:val="18"/>
      <w:szCs w:val="18"/>
    </w:rPr>
  </w:style>
  <w:style w:type="character" w:customStyle="1" w:styleId="a6">
    <w:name w:val="Текст выноски Знак"/>
    <w:basedOn w:val="a0"/>
    <w:link w:val="a5"/>
    <w:uiPriority w:val="99"/>
    <w:semiHidden/>
    <w:rsid w:val="00313E8E"/>
    <w:rPr>
      <w:rFonts w:ascii="Segoe UI" w:eastAsia="Arial Unicode MS" w:hAnsi="Segoe UI" w:cs="Segoe UI"/>
      <w:color w:val="000000"/>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524325">
      <w:bodyDiv w:val="1"/>
      <w:marLeft w:val="0"/>
      <w:marRight w:val="0"/>
      <w:marTop w:val="0"/>
      <w:marBottom w:val="0"/>
      <w:divBdr>
        <w:top w:val="none" w:sz="0" w:space="0" w:color="auto"/>
        <w:left w:val="none" w:sz="0" w:space="0" w:color="auto"/>
        <w:bottom w:val="none" w:sz="0" w:space="0" w:color="auto"/>
        <w:right w:val="none" w:sz="0" w:space="0" w:color="auto"/>
      </w:divBdr>
    </w:div>
    <w:div w:id="327290416">
      <w:bodyDiv w:val="1"/>
      <w:marLeft w:val="0"/>
      <w:marRight w:val="0"/>
      <w:marTop w:val="0"/>
      <w:marBottom w:val="0"/>
      <w:divBdr>
        <w:top w:val="none" w:sz="0" w:space="0" w:color="auto"/>
        <w:left w:val="none" w:sz="0" w:space="0" w:color="auto"/>
        <w:bottom w:val="none" w:sz="0" w:space="0" w:color="auto"/>
        <w:right w:val="none" w:sz="0" w:space="0" w:color="auto"/>
      </w:divBdr>
    </w:div>
    <w:div w:id="524902487">
      <w:bodyDiv w:val="1"/>
      <w:marLeft w:val="0"/>
      <w:marRight w:val="0"/>
      <w:marTop w:val="0"/>
      <w:marBottom w:val="0"/>
      <w:divBdr>
        <w:top w:val="none" w:sz="0" w:space="0" w:color="auto"/>
        <w:left w:val="none" w:sz="0" w:space="0" w:color="auto"/>
        <w:bottom w:val="none" w:sz="0" w:space="0" w:color="auto"/>
        <w:right w:val="none" w:sz="0" w:space="0" w:color="auto"/>
      </w:divBdr>
    </w:div>
    <w:div w:id="535627323">
      <w:bodyDiv w:val="1"/>
      <w:marLeft w:val="0"/>
      <w:marRight w:val="0"/>
      <w:marTop w:val="0"/>
      <w:marBottom w:val="0"/>
      <w:divBdr>
        <w:top w:val="none" w:sz="0" w:space="0" w:color="auto"/>
        <w:left w:val="none" w:sz="0" w:space="0" w:color="auto"/>
        <w:bottom w:val="none" w:sz="0" w:space="0" w:color="auto"/>
        <w:right w:val="none" w:sz="0" w:space="0" w:color="auto"/>
      </w:divBdr>
    </w:div>
    <w:div w:id="688334226">
      <w:bodyDiv w:val="1"/>
      <w:marLeft w:val="0"/>
      <w:marRight w:val="0"/>
      <w:marTop w:val="0"/>
      <w:marBottom w:val="0"/>
      <w:divBdr>
        <w:top w:val="none" w:sz="0" w:space="0" w:color="auto"/>
        <w:left w:val="none" w:sz="0" w:space="0" w:color="auto"/>
        <w:bottom w:val="none" w:sz="0" w:space="0" w:color="auto"/>
        <w:right w:val="none" w:sz="0" w:space="0" w:color="auto"/>
      </w:divBdr>
      <w:divsChild>
        <w:div w:id="854340746">
          <w:marLeft w:val="0"/>
          <w:marRight w:val="0"/>
          <w:marTop w:val="0"/>
          <w:marBottom w:val="0"/>
          <w:divBdr>
            <w:top w:val="none" w:sz="0" w:space="0" w:color="auto"/>
            <w:left w:val="none" w:sz="0" w:space="0" w:color="auto"/>
            <w:bottom w:val="none" w:sz="0" w:space="0" w:color="auto"/>
            <w:right w:val="none" w:sz="0" w:space="0" w:color="auto"/>
          </w:divBdr>
        </w:div>
      </w:divsChild>
    </w:div>
    <w:div w:id="699284098">
      <w:bodyDiv w:val="1"/>
      <w:marLeft w:val="0"/>
      <w:marRight w:val="0"/>
      <w:marTop w:val="0"/>
      <w:marBottom w:val="0"/>
      <w:divBdr>
        <w:top w:val="none" w:sz="0" w:space="0" w:color="auto"/>
        <w:left w:val="none" w:sz="0" w:space="0" w:color="auto"/>
        <w:bottom w:val="none" w:sz="0" w:space="0" w:color="auto"/>
        <w:right w:val="none" w:sz="0" w:space="0" w:color="auto"/>
      </w:divBdr>
      <w:divsChild>
        <w:div w:id="1036155100">
          <w:marLeft w:val="0"/>
          <w:marRight w:val="0"/>
          <w:marTop w:val="0"/>
          <w:marBottom w:val="0"/>
          <w:divBdr>
            <w:top w:val="none" w:sz="0" w:space="0" w:color="auto"/>
            <w:left w:val="none" w:sz="0" w:space="0" w:color="auto"/>
            <w:bottom w:val="none" w:sz="0" w:space="0" w:color="auto"/>
            <w:right w:val="none" w:sz="0" w:space="0" w:color="auto"/>
          </w:divBdr>
        </w:div>
      </w:divsChild>
    </w:div>
    <w:div w:id="896206612">
      <w:bodyDiv w:val="1"/>
      <w:marLeft w:val="0"/>
      <w:marRight w:val="0"/>
      <w:marTop w:val="0"/>
      <w:marBottom w:val="0"/>
      <w:divBdr>
        <w:top w:val="none" w:sz="0" w:space="0" w:color="auto"/>
        <w:left w:val="none" w:sz="0" w:space="0" w:color="auto"/>
        <w:bottom w:val="none" w:sz="0" w:space="0" w:color="auto"/>
        <w:right w:val="none" w:sz="0" w:space="0" w:color="auto"/>
      </w:divBdr>
    </w:div>
    <w:div w:id="947351057">
      <w:bodyDiv w:val="1"/>
      <w:marLeft w:val="0"/>
      <w:marRight w:val="0"/>
      <w:marTop w:val="0"/>
      <w:marBottom w:val="0"/>
      <w:divBdr>
        <w:top w:val="none" w:sz="0" w:space="0" w:color="auto"/>
        <w:left w:val="none" w:sz="0" w:space="0" w:color="auto"/>
        <w:bottom w:val="none" w:sz="0" w:space="0" w:color="auto"/>
        <w:right w:val="none" w:sz="0" w:space="0" w:color="auto"/>
      </w:divBdr>
    </w:div>
    <w:div w:id="1328942496">
      <w:bodyDiv w:val="1"/>
      <w:marLeft w:val="0"/>
      <w:marRight w:val="0"/>
      <w:marTop w:val="0"/>
      <w:marBottom w:val="0"/>
      <w:divBdr>
        <w:top w:val="none" w:sz="0" w:space="0" w:color="auto"/>
        <w:left w:val="none" w:sz="0" w:space="0" w:color="auto"/>
        <w:bottom w:val="none" w:sz="0" w:space="0" w:color="auto"/>
        <w:right w:val="none" w:sz="0" w:space="0" w:color="auto"/>
      </w:divBdr>
    </w:div>
    <w:div w:id="1469395094">
      <w:bodyDiv w:val="1"/>
      <w:marLeft w:val="0"/>
      <w:marRight w:val="0"/>
      <w:marTop w:val="0"/>
      <w:marBottom w:val="0"/>
      <w:divBdr>
        <w:top w:val="none" w:sz="0" w:space="0" w:color="auto"/>
        <w:left w:val="none" w:sz="0" w:space="0" w:color="auto"/>
        <w:bottom w:val="none" w:sz="0" w:space="0" w:color="auto"/>
        <w:right w:val="none" w:sz="0" w:space="0" w:color="auto"/>
      </w:divBdr>
    </w:div>
    <w:div w:id="170478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1783</Characters>
  <Application>Microsoft Office Word</Application>
  <DocSecurity>0</DocSecurity>
  <Lines>14</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3454</dc:creator>
  <cp:lastModifiedBy>piymalnyagromad</cp:lastModifiedBy>
  <cp:revision>2</cp:revision>
  <cp:lastPrinted>2023-06-28T09:44:00Z</cp:lastPrinted>
  <dcterms:created xsi:type="dcterms:W3CDTF">2023-09-14T12:28:00Z</dcterms:created>
  <dcterms:modified xsi:type="dcterms:W3CDTF">2023-09-14T12:28:00Z</dcterms:modified>
</cp:coreProperties>
</file>